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CABE" w14:textId="77777777" w:rsidR="00345F3C" w:rsidRPr="00345F3C" w:rsidRDefault="00345F3C" w:rsidP="00345F3C">
      <w:pPr>
        <w:keepNext/>
        <w:keepLines/>
        <w:spacing w:before="200"/>
        <w:outlineLvl w:val="1"/>
        <w:rPr>
          <w:rFonts w:ascii="Century Gothic" w:eastAsia="MS Gothic" w:hAnsi="Century Gothic"/>
          <w:caps/>
          <w:sz w:val="36"/>
          <w:szCs w:val="26"/>
        </w:rPr>
      </w:pPr>
      <w:bookmarkStart w:id="0" w:name="_Toc221606369"/>
      <w:r w:rsidRPr="00345F3C">
        <w:rPr>
          <w:rFonts w:ascii="Century Gothic" w:eastAsia="MS Gothic" w:hAnsi="Century Gothic"/>
          <w:caps/>
          <w:sz w:val="36"/>
          <w:szCs w:val="26"/>
        </w:rPr>
        <w:t>Notice to Bidders</w:t>
      </w:r>
      <w:bookmarkEnd w:id="0"/>
    </w:p>
    <w:p w14:paraId="5291A2BB" w14:textId="77777777" w:rsidR="00345F3C" w:rsidRPr="00345F3C" w:rsidRDefault="00345F3C" w:rsidP="00345F3C">
      <w:pPr>
        <w:jc w:val="center"/>
        <w:rPr>
          <w:rFonts w:eastAsia="MS Mincho"/>
          <w:noProof/>
          <w:szCs w:val="24"/>
        </w:rPr>
      </w:pPr>
    </w:p>
    <w:p w14:paraId="381CB341" w14:textId="77777777" w:rsidR="00345F3C" w:rsidRPr="00345F3C" w:rsidRDefault="00345F3C" w:rsidP="00345F3C">
      <w:pPr>
        <w:jc w:val="both"/>
        <w:rPr>
          <w:rFonts w:eastAsia="MS Mincho"/>
          <w:bCs/>
          <w:noProof/>
          <w:szCs w:val="24"/>
        </w:rPr>
      </w:pPr>
      <w:r w:rsidRPr="00345F3C">
        <w:rPr>
          <w:rFonts w:eastAsia="MS Mincho"/>
          <w:noProof/>
          <w:szCs w:val="24"/>
        </w:rPr>
        <w:t xml:space="preserve">Shelbyville Municipal Airport, </w:t>
      </w:r>
      <w:r w:rsidRPr="00345F3C">
        <w:rPr>
          <w:rFonts w:eastAsia="MS Mincho"/>
          <w:bCs/>
          <w:noProof/>
          <w:szCs w:val="24"/>
        </w:rPr>
        <w:t>Shelbyville, Indiana</w:t>
      </w:r>
    </w:p>
    <w:p w14:paraId="40159DDA" w14:textId="77777777" w:rsidR="00345F3C" w:rsidRPr="00345F3C" w:rsidRDefault="00345F3C" w:rsidP="00345F3C">
      <w:pPr>
        <w:jc w:val="both"/>
        <w:rPr>
          <w:rFonts w:eastAsia="MS Mincho"/>
          <w:szCs w:val="24"/>
        </w:rPr>
      </w:pPr>
      <w:r w:rsidRPr="00345F3C">
        <w:rPr>
          <w:rFonts w:eastAsia="MS Mincho"/>
          <w:szCs w:val="24"/>
        </w:rPr>
        <w:t>AIP Project No. 3-18-0077-035-2026 Construction (AIP Grant)</w:t>
      </w:r>
    </w:p>
    <w:p w14:paraId="18559ADA" w14:textId="77777777" w:rsidR="00345F3C" w:rsidRPr="00345F3C" w:rsidRDefault="00345F3C" w:rsidP="00345F3C">
      <w:pPr>
        <w:jc w:val="both"/>
        <w:rPr>
          <w:rFonts w:eastAsia="MS Mincho"/>
          <w:bCs/>
          <w:noProof/>
          <w:szCs w:val="24"/>
        </w:rPr>
      </w:pPr>
      <w:r w:rsidRPr="00345F3C">
        <w:rPr>
          <w:rFonts w:eastAsia="MS Mincho"/>
          <w:szCs w:val="24"/>
        </w:rPr>
        <w:t>AIP Project No. 3-18-0077-036-2026 Construction (IIJA Grant)</w:t>
      </w:r>
    </w:p>
    <w:p w14:paraId="27224AD4" w14:textId="77777777" w:rsidR="00345F3C" w:rsidRPr="00345F3C" w:rsidRDefault="00345F3C" w:rsidP="00345F3C">
      <w:pPr>
        <w:jc w:val="both"/>
        <w:rPr>
          <w:rFonts w:eastAsia="MS Mincho"/>
          <w:b/>
          <w:bCs/>
          <w:szCs w:val="24"/>
        </w:rPr>
      </w:pPr>
      <w:r w:rsidRPr="00345F3C">
        <w:rPr>
          <w:rFonts w:eastAsia="MS Mincho"/>
          <w:b/>
          <w:bCs/>
          <w:szCs w:val="24"/>
        </w:rPr>
        <w:t xml:space="preserve">DIVISION A: Construct T-Hangar Site Preparation and </w:t>
      </w:r>
      <w:proofErr w:type="spellStart"/>
      <w:r w:rsidRPr="00345F3C">
        <w:rPr>
          <w:rFonts w:eastAsia="MS Mincho"/>
          <w:b/>
          <w:bCs/>
          <w:szCs w:val="24"/>
        </w:rPr>
        <w:t>Taxilanes</w:t>
      </w:r>
      <w:proofErr w:type="spellEnd"/>
    </w:p>
    <w:p w14:paraId="54E37709" w14:textId="77777777" w:rsidR="00345F3C" w:rsidRDefault="00345F3C" w:rsidP="00345F3C">
      <w:pPr>
        <w:jc w:val="both"/>
        <w:rPr>
          <w:rFonts w:eastAsia="MS Mincho"/>
          <w:szCs w:val="24"/>
        </w:rPr>
      </w:pPr>
    </w:p>
    <w:p w14:paraId="699D723E" w14:textId="345FA902" w:rsidR="00345F3C" w:rsidRPr="00345F3C" w:rsidRDefault="00345F3C" w:rsidP="00345F3C">
      <w:pPr>
        <w:jc w:val="both"/>
        <w:rPr>
          <w:rFonts w:eastAsia="MS Mincho"/>
          <w:szCs w:val="24"/>
        </w:rPr>
      </w:pPr>
      <w:r w:rsidRPr="00345F3C">
        <w:rPr>
          <w:rFonts w:eastAsia="MS Mincho"/>
          <w:szCs w:val="24"/>
        </w:rPr>
        <w:t xml:space="preserve">Strip and stockpile the project area topsoil on-site; adjust parallel taxiway edge lighting power circuit by removing </w:t>
      </w:r>
      <w:proofErr w:type="spellStart"/>
      <w:r w:rsidRPr="00345F3C">
        <w:rPr>
          <w:rFonts w:eastAsia="MS Mincho"/>
          <w:szCs w:val="24"/>
        </w:rPr>
        <w:t>taxilane</w:t>
      </w:r>
      <w:proofErr w:type="spellEnd"/>
      <w:r w:rsidRPr="00345F3C">
        <w:rPr>
          <w:rFonts w:eastAsia="MS Mincho"/>
          <w:szCs w:val="24"/>
        </w:rPr>
        <w:t xml:space="preserve"> edge light fixtures in conflict with new hangar development and installing new conduit and electrical cable; construct cut (unclassified excavation) and fill (borrow excavation) grading to meet project area elevations; install surface and subsurface drainage structures; construct and compact </w:t>
      </w:r>
      <w:proofErr w:type="spellStart"/>
      <w:r w:rsidRPr="00345F3C">
        <w:rPr>
          <w:rFonts w:eastAsia="MS Mincho"/>
          <w:szCs w:val="24"/>
        </w:rPr>
        <w:t>taxilane</w:t>
      </w:r>
      <w:proofErr w:type="spellEnd"/>
      <w:r w:rsidRPr="00345F3C">
        <w:rPr>
          <w:rFonts w:eastAsia="MS Mincho"/>
          <w:szCs w:val="24"/>
        </w:rPr>
        <w:t xml:space="preserve"> pavement lime stabilized subgrade, aggregate subbase, and asphalt surface; place </w:t>
      </w:r>
      <w:proofErr w:type="spellStart"/>
      <w:r w:rsidRPr="00345F3C">
        <w:rPr>
          <w:rFonts w:eastAsia="MS Mincho"/>
          <w:szCs w:val="24"/>
        </w:rPr>
        <w:t>taxilane</w:t>
      </w:r>
      <w:proofErr w:type="spellEnd"/>
      <w:r w:rsidRPr="00345F3C">
        <w:rPr>
          <w:rFonts w:eastAsia="MS Mincho"/>
          <w:szCs w:val="24"/>
        </w:rPr>
        <w:t xml:space="preserve"> paint markings; and restore disturbed areas with topsoiling, seeding, mulching, and erosion control blanket.  </w:t>
      </w:r>
    </w:p>
    <w:p w14:paraId="58349C73" w14:textId="77777777" w:rsidR="00345F3C" w:rsidRPr="00345F3C" w:rsidRDefault="00345F3C" w:rsidP="00345F3C">
      <w:pPr>
        <w:jc w:val="both"/>
        <w:rPr>
          <w:rFonts w:eastAsia="MS Mincho"/>
          <w:szCs w:val="24"/>
        </w:rPr>
      </w:pPr>
    </w:p>
    <w:p w14:paraId="7562BF24" w14:textId="77777777" w:rsidR="00345F3C" w:rsidRPr="00345F3C" w:rsidRDefault="00345F3C" w:rsidP="00345F3C">
      <w:pPr>
        <w:jc w:val="both"/>
        <w:rPr>
          <w:rFonts w:eastAsia="MS Mincho"/>
          <w:szCs w:val="24"/>
        </w:rPr>
      </w:pPr>
      <w:r w:rsidRPr="00345F3C">
        <w:rPr>
          <w:rFonts w:eastAsia="MS Mincho"/>
          <w:szCs w:val="24"/>
        </w:rPr>
        <w:t xml:space="preserve">Sealed Bids, subject to the conditions contained herein, for improvements to the Shelbyville Municipal Airport, </w:t>
      </w:r>
      <w:proofErr w:type="gramStart"/>
      <w:r w:rsidRPr="00345F3C">
        <w:rPr>
          <w:rFonts w:eastAsia="MS Mincho"/>
          <w:szCs w:val="24"/>
        </w:rPr>
        <w:t>Shelbyville,</w:t>
      </w:r>
      <w:proofErr w:type="gramEnd"/>
      <w:r w:rsidRPr="00345F3C">
        <w:rPr>
          <w:rFonts w:eastAsia="MS Mincho"/>
          <w:szCs w:val="24"/>
        </w:rPr>
        <w:t xml:space="preserve"> Indiana, will be received by the Shelbyville Board of Aviation Commissioners (Owner) at the Shelbyville Municipal Airport administration building until </w:t>
      </w:r>
      <w:r w:rsidRPr="00345F3C">
        <w:rPr>
          <w:rFonts w:eastAsia="MS Mincho"/>
          <w:b/>
          <w:bCs/>
          <w:szCs w:val="24"/>
        </w:rPr>
        <w:t xml:space="preserve">Monday, March 16, </w:t>
      </w:r>
      <w:proofErr w:type="gramStart"/>
      <w:r w:rsidRPr="00345F3C">
        <w:rPr>
          <w:rFonts w:eastAsia="MS Mincho"/>
          <w:b/>
          <w:bCs/>
          <w:szCs w:val="24"/>
        </w:rPr>
        <w:t>2026</w:t>
      </w:r>
      <w:proofErr w:type="gramEnd"/>
      <w:r w:rsidRPr="00345F3C">
        <w:rPr>
          <w:rFonts w:eastAsia="MS Mincho"/>
          <w:b/>
          <w:bCs/>
          <w:szCs w:val="24"/>
        </w:rPr>
        <w:t xml:space="preserve"> at 6:00 P.M. (EST local time)</w:t>
      </w:r>
      <w:r w:rsidRPr="00345F3C">
        <w:rPr>
          <w:rFonts w:eastAsia="MS Mincho"/>
          <w:szCs w:val="24"/>
        </w:rPr>
        <w:t>. Bids shall be addressed to the attention of the Shelbyville Board of Aviation Commissioners, 3529 North 100 West, Shelbyville, Indiana, 46176, and will be clearly marked "SEALED BID: DIVISION A – DO NOT OPEN". Bids will be publicly opened and read aloud at 6:00 P.M. (EST local time).</w:t>
      </w:r>
    </w:p>
    <w:p w14:paraId="684BC056" w14:textId="77777777" w:rsidR="00345F3C" w:rsidRPr="00345F3C" w:rsidRDefault="00345F3C" w:rsidP="00345F3C">
      <w:pPr>
        <w:jc w:val="both"/>
        <w:rPr>
          <w:rFonts w:eastAsia="MS Mincho"/>
          <w:szCs w:val="24"/>
        </w:rPr>
      </w:pPr>
    </w:p>
    <w:p w14:paraId="3D1E919D" w14:textId="77777777" w:rsidR="00345F3C" w:rsidRPr="00345F3C" w:rsidRDefault="00345F3C" w:rsidP="00345F3C">
      <w:pPr>
        <w:jc w:val="both"/>
        <w:rPr>
          <w:rFonts w:eastAsia="MS Mincho"/>
          <w:szCs w:val="24"/>
        </w:rPr>
      </w:pPr>
      <w:r w:rsidRPr="00345F3C">
        <w:rPr>
          <w:rFonts w:eastAsia="MS Mincho"/>
          <w:szCs w:val="24"/>
        </w:rPr>
        <w:t xml:space="preserve">The bidding documents are available at </w:t>
      </w:r>
      <w:hyperlink r:id="rId10" w:history="1">
        <w:r w:rsidRPr="00345F3C">
          <w:rPr>
            <w:rFonts w:eastAsia="MS Mincho"/>
            <w:color w:val="000080"/>
            <w:szCs w:val="24"/>
            <w:u w:val="single"/>
          </w:rPr>
          <w:t>https://woolpert.com/bid</w:t>
        </w:r>
      </w:hyperlink>
      <w:r w:rsidRPr="00345F3C">
        <w:rPr>
          <w:rFonts w:eastAsia="MS Mincho"/>
          <w:szCs w:val="24"/>
        </w:rPr>
        <w:t xml:space="preserve"> and/or </w:t>
      </w:r>
      <w:hyperlink r:id="rId11" w:history="1">
        <w:r w:rsidRPr="00345F3C">
          <w:rPr>
            <w:rFonts w:eastAsia="MS Mincho"/>
            <w:color w:val="000080"/>
            <w:szCs w:val="24"/>
            <w:u w:val="single"/>
          </w:rPr>
          <w:t>www.questcdn.com</w:t>
        </w:r>
      </w:hyperlink>
      <w:r w:rsidRPr="00345F3C">
        <w:rPr>
          <w:rFonts w:eastAsia="MS Mincho"/>
          <w:szCs w:val="24"/>
        </w:rPr>
        <w:t xml:space="preserve"> - Reference Quest Number </w:t>
      </w:r>
      <w:r w:rsidRPr="00345F3C">
        <w:rPr>
          <w:rFonts w:eastAsia="MS Mincho"/>
          <w:b/>
          <w:bCs/>
          <w:szCs w:val="24"/>
        </w:rPr>
        <w:t>10042046</w:t>
      </w:r>
      <w:r w:rsidRPr="00345F3C">
        <w:rPr>
          <w:rFonts w:eastAsia="MS Mincho"/>
          <w:szCs w:val="24"/>
        </w:rPr>
        <w:t xml:space="preserve">. To be considered a plan holder for bids, register with QuestCDN.com for </w:t>
      </w:r>
      <w:proofErr w:type="gramStart"/>
      <w:r w:rsidRPr="00345F3C">
        <w:rPr>
          <w:rFonts w:eastAsia="MS Mincho"/>
          <w:szCs w:val="24"/>
        </w:rPr>
        <w:t>a free</w:t>
      </w:r>
      <w:proofErr w:type="gramEnd"/>
      <w:r w:rsidRPr="00345F3C">
        <w:rPr>
          <w:rFonts w:eastAsia="MS Mincho"/>
          <w:szCs w:val="24"/>
        </w:rPr>
        <w:t xml:space="preserve"> Regular membership and download the bidding documents in digital form at a cost of $22.00, or current rate. Downloading </w:t>
      </w:r>
      <w:proofErr w:type="gramStart"/>
      <w:r w:rsidRPr="00345F3C">
        <w:rPr>
          <w:rFonts w:eastAsia="MS Mincho"/>
          <w:szCs w:val="24"/>
        </w:rPr>
        <w:t>the documents</w:t>
      </w:r>
      <w:proofErr w:type="gramEnd"/>
      <w:r w:rsidRPr="00345F3C">
        <w:rPr>
          <w:rFonts w:eastAsia="MS Mincho"/>
          <w:szCs w:val="24"/>
        </w:rPr>
        <w:t xml:space="preserve"> and becoming a plan holder is recommended as plan holder’s receive automatic notice of addenda, other bid updates. Contact </w:t>
      </w:r>
      <w:proofErr w:type="spellStart"/>
      <w:r w:rsidRPr="00345F3C">
        <w:rPr>
          <w:rFonts w:eastAsia="MS Mincho"/>
          <w:szCs w:val="24"/>
        </w:rPr>
        <w:t>QuestCDN</w:t>
      </w:r>
      <w:proofErr w:type="spellEnd"/>
      <w:r w:rsidRPr="00345F3C">
        <w:rPr>
          <w:rFonts w:eastAsia="MS Mincho"/>
          <w:szCs w:val="24"/>
        </w:rPr>
        <w:t xml:space="preserve"> Customer Support at 952-233-1632 or </w:t>
      </w:r>
      <w:hyperlink r:id="rId12" w:history="1">
        <w:r w:rsidRPr="00345F3C">
          <w:rPr>
            <w:rFonts w:eastAsia="MS Mincho"/>
            <w:color w:val="000080"/>
            <w:szCs w:val="24"/>
            <w:u w:val="single"/>
          </w:rPr>
          <w:t>Support@QuestCDN.com</w:t>
        </w:r>
      </w:hyperlink>
      <w:r w:rsidRPr="00345F3C">
        <w:rPr>
          <w:rFonts w:eastAsia="MS Mincho"/>
          <w:szCs w:val="24"/>
        </w:rPr>
        <w:t xml:space="preserve"> for assistance in membership registration or downloading digital bidding documents. Interested parties may view the Contract Documents at no cost prior to deciding to become a plan holder.</w:t>
      </w:r>
    </w:p>
    <w:p w14:paraId="58C4FCDD" w14:textId="77777777" w:rsidR="00345F3C" w:rsidRPr="00345F3C" w:rsidRDefault="00345F3C" w:rsidP="00345F3C">
      <w:pPr>
        <w:jc w:val="both"/>
        <w:rPr>
          <w:rFonts w:eastAsia="MS Mincho"/>
          <w:szCs w:val="24"/>
        </w:rPr>
      </w:pPr>
    </w:p>
    <w:p w14:paraId="18259968" w14:textId="77777777" w:rsidR="00345F3C" w:rsidRPr="00345F3C" w:rsidRDefault="00345F3C" w:rsidP="00345F3C">
      <w:pPr>
        <w:jc w:val="both"/>
        <w:rPr>
          <w:rFonts w:eastAsia="MS Mincho"/>
          <w:b/>
          <w:bCs/>
          <w:szCs w:val="24"/>
        </w:rPr>
      </w:pPr>
      <w:proofErr w:type="gramStart"/>
      <w:r w:rsidRPr="00345F3C">
        <w:rPr>
          <w:rFonts w:eastAsia="MS Mincho"/>
          <w:szCs w:val="24"/>
        </w:rPr>
        <w:t>In order to</w:t>
      </w:r>
      <w:proofErr w:type="gramEnd"/>
      <w:r w:rsidRPr="00345F3C">
        <w:rPr>
          <w:rFonts w:eastAsia="MS Mincho"/>
          <w:szCs w:val="24"/>
        </w:rPr>
        <w:t xml:space="preserve"> submit a responsive bid as a Prime Contractor and to receive all necessary addendum(s) for this project, you must be on the </w:t>
      </w:r>
      <w:proofErr w:type="spellStart"/>
      <w:r w:rsidRPr="00345F3C">
        <w:rPr>
          <w:rFonts w:eastAsia="MS Mincho"/>
          <w:szCs w:val="24"/>
        </w:rPr>
        <w:t>Planholder’s</w:t>
      </w:r>
      <w:proofErr w:type="spellEnd"/>
      <w:r w:rsidRPr="00345F3C">
        <w:rPr>
          <w:rFonts w:eastAsia="MS Mincho"/>
          <w:szCs w:val="24"/>
        </w:rPr>
        <w:t xml:space="preserve"> List. It is the </w:t>
      </w:r>
      <w:proofErr w:type="spellStart"/>
      <w:r w:rsidRPr="00345F3C">
        <w:rPr>
          <w:rFonts w:eastAsia="MS Mincho"/>
          <w:szCs w:val="24"/>
        </w:rPr>
        <w:t>planholder’s</w:t>
      </w:r>
      <w:proofErr w:type="spellEnd"/>
      <w:r w:rsidRPr="00345F3C">
        <w:rPr>
          <w:rFonts w:eastAsia="MS Mincho"/>
          <w:szCs w:val="24"/>
        </w:rPr>
        <w:t xml:space="preserve"> responsibility to review the site for addendums and changes before submitting their proposal. For additional information, please contact Justin Bessler via email at </w:t>
      </w:r>
      <w:hyperlink r:id="rId13" w:history="1">
        <w:r w:rsidRPr="00345F3C">
          <w:rPr>
            <w:rFonts w:eastAsia="MS Mincho"/>
            <w:color w:val="000080"/>
            <w:szCs w:val="24"/>
            <w:u w:val="single"/>
          </w:rPr>
          <w:t>justin.bessler@woolpert.com</w:t>
        </w:r>
      </w:hyperlink>
      <w:r w:rsidRPr="00345F3C">
        <w:rPr>
          <w:rFonts w:eastAsia="MS Mincho"/>
          <w:b/>
          <w:bCs/>
          <w:szCs w:val="24"/>
        </w:rPr>
        <w:t>.</w:t>
      </w:r>
    </w:p>
    <w:p w14:paraId="757AEC91" w14:textId="77777777" w:rsidR="00345F3C" w:rsidRPr="00345F3C" w:rsidRDefault="00345F3C" w:rsidP="00345F3C">
      <w:pPr>
        <w:jc w:val="both"/>
        <w:rPr>
          <w:rFonts w:eastAsia="MS Mincho"/>
          <w:b/>
          <w:bCs/>
          <w:szCs w:val="24"/>
        </w:rPr>
      </w:pPr>
    </w:p>
    <w:p w14:paraId="07D262F3" w14:textId="77777777" w:rsidR="00345F3C" w:rsidRPr="00345F3C" w:rsidRDefault="00345F3C" w:rsidP="00345F3C">
      <w:pPr>
        <w:jc w:val="both"/>
        <w:rPr>
          <w:rFonts w:eastAsia="MS Mincho"/>
          <w:szCs w:val="24"/>
        </w:rPr>
      </w:pPr>
      <w:r w:rsidRPr="00345F3C">
        <w:rPr>
          <w:rFonts w:eastAsia="MS Mincho"/>
          <w:szCs w:val="24"/>
        </w:rPr>
        <w:t>The approximate quantities of major bid items involved in the proposed work are:</w:t>
      </w:r>
    </w:p>
    <w:p w14:paraId="2D2AC9E3" w14:textId="77777777" w:rsidR="00345F3C" w:rsidRPr="00345F3C" w:rsidRDefault="00345F3C" w:rsidP="00345F3C">
      <w:pPr>
        <w:jc w:val="both"/>
        <w:rPr>
          <w:rFonts w:eastAsia="MS Mincho"/>
          <w:szCs w:val="24"/>
        </w:rPr>
      </w:pPr>
    </w:p>
    <w:tbl>
      <w:tblPr>
        <w:tblStyle w:val="TableGrid1"/>
        <w:tblW w:w="0" w:type="auto"/>
        <w:tblLook w:val="04A0" w:firstRow="1" w:lastRow="0" w:firstColumn="1" w:lastColumn="0" w:noHBand="0" w:noVBand="1"/>
      </w:tblPr>
      <w:tblGrid>
        <w:gridCol w:w="894"/>
        <w:gridCol w:w="5934"/>
        <w:gridCol w:w="1686"/>
        <w:gridCol w:w="836"/>
      </w:tblGrid>
      <w:tr w:rsidR="00345F3C" w:rsidRPr="00345F3C" w14:paraId="63B8CDC7" w14:textId="77777777" w:rsidTr="00EF284F">
        <w:tc>
          <w:tcPr>
            <w:tcW w:w="894" w:type="dxa"/>
          </w:tcPr>
          <w:p w14:paraId="5D8FD97D"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C-100</w:t>
            </w:r>
          </w:p>
        </w:tc>
        <w:tc>
          <w:tcPr>
            <w:tcW w:w="5934" w:type="dxa"/>
          </w:tcPr>
          <w:p w14:paraId="729769F2"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CONTRACTOR QUALITY CONTROL PROGRAM</w:t>
            </w:r>
          </w:p>
        </w:tc>
        <w:tc>
          <w:tcPr>
            <w:tcW w:w="1686" w:type="dxa"/>
          </w:tcPr>
          <w:p w14:paraId="35C86B71"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64CE91B6"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LS</w:t>
            </w:r>
          </w:p>
        </w:tc>
      </w:tr>
      <w:tr w:rsidR="00345F3C" w:rsidRPr="00345F3C" w14:paraId="05E096CC" w14:textId="77777777" w:rsidTr="00EF284F">
        <w:tc>
          <w:tcPr>
            <w:tcW w:w="894" w:type="dxa"/>
          </w:tcPr>
          <w:p w14:paraId="43BB4341"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C-101</w:t>
            </w:r>
          </w:p>
        </w:tc>
        <w:tc>
          <w:tcPr>
            <w:tcW w:w="5934" w:type="dxa"/>
          </w:tcPr>
          <w:p w14:paraId="020FE70A"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CONSTRUCTION ENGINEERING</w:t>
            </w:r>
          </w:p>
        </w:tc>
        <w:tc>
          <w:tcPr>
            <w:tcW w:w="1686" w:type="dxa"/>
          </w:tcPr>
          <w:p w14:paraId="371F169E"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3EB376C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LS</w:t>
            </w:r>
          </w:p>
        </w:tc>
      </w:tr>
      <w:tr w:rsidR="00345F3C" w:rsidRPr="00345F3C" w14:paraId="044AF9AC" w14:textId="77777777" w:rsidTr="00EF284F">
        <w:tc>
          <w:tcPr>
            <w:tcW w:w="894" w:type="dxa"/>
          </w:tcPr>
          <w:p w14:paraId="1405D62C"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C-102</w:t>
            </w:r>
          </w:p>
        </w:tc>
        <w:tc>
          <w:tcPr>
            <w:tcW w:w="5934" w:type="dxa"/>
          </w:tcPr>
          <w:p w14:paraId="3EF6031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EROSION CONTROL BLANKET</w:t>
            </w:r>
          </w:p>
        </w:tc>
        <w:tc>
          <w:tcPr>
            <w:tcW w:w="1686" w:type="dxa"/>
          </w:tcPr>
          <w:p w14:paraId="7EE17087"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29A6EFD1"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SY</w:t>
            </w:r>
          </w:p>
        </w:tc>
      </w:tr>
      <w:tr w:rsidR="00345F3C" w:rsidRPr="00345F3C" w14:paraId="1BEFFAD3" w14:textId="77777777" w:rsidTr="00EF284F">
        <w:tc>
          <w:tcPr>
            <w:tcW w:w="894" w:type="dxa"/>
          </w:tcPr>
          <w:p w14:paraId="4B58FFAB"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C-105</w:t>
            </w:r>
          </w:p>
        </w:tc>
        <w:tc>
          <w:tcPr>
            <w:tcW w:w="5934" w:type="dxa"/>
          </w:tcPr>
          <w:p w14:paraId="30552833"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MOBILIZATION</w:t>
            </w:r>
          </w:p>
        </w:tc>
        <w:tc>
          <w:tcPr>
            <w:tcW w:w="1686" w:type="dxa"/>
          </w:tcPr>
          <w:p w14:paraId="4DF407A4"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25D5F3A0"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LS</w:t>
            </w:r>
          </w:p>
        </w:tc>
      </w:tr>
      <w:tr w:rsidR="00345F3C" w:rsidRPr="00345F3C" w14:paraId="45F630CF" w14:textId="77777777" w:rsidTr="00EF284F">
        <w:tc>
          <w:tcPr>
            <w:tcW w:w="894" w:type="dxa"/>
          </w:tcPr>
          <w:p w14:paraId="60761EE2"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D-701</w:t>
            </w:r>
          </w:p>
        </w:tc>
        <w:tc>
          <w:tcPr>
            <w:tcW w:w="5934" w:type="dxa"/>
          </w:tcPr>
          <w:p w14:paraId="2E8BA0B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12-INCH CIRCULAR CONCRETE PIPE</w:t>
            </w:r>
          </w:p>
        </w:tc>
        <w:tc>
          <w:tcPr>
            <w:tcW w:w="1686" w:type="dxa"/>
          </w:tcPr>
          <w:p w14:paraId="3DA15370"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710ACA0C"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LF</w:t>
            </w:r>
          </w:p>
        </w:tc>
      </w:tr>
      <w:tr w:rsidR="00345F3C" w:rsidRPr="00345F3C" w14:paraId="24F65ED4" w14:textId="77777777" w:rsidTr="00EF284F">
        <w:tc>
          <w:tcPr>
            <w:tcW w:w="894" w:type="dxa"/>
          </w:tcPr>
          <w:p w14:paraId="10BB582F"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D-705</w:t>
            </w:r>
          </w:p>
        </w:tc>
        <w:tc>
          <w:tcPr>
            <w:tcW w:w="5934" w:type="dxa"/>
          </w:tcPr>
          <w:p w14:paraId="7E32B486"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6-INCH PERFORATED PIPE, COMPLETE WITH BACKFILL AND FABRIC</w:t>
            </w:r>
          </w:p>
        </w:tc>
        <w:tc>
          <w:tcPr>
            <w:tcW w:w="1686" w:type="dxa"/>
          </w:tcPr>
          <w:p w14:paraId="7A447462"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2F31CF9C"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LF</w:t>
            </w:r>
          </w:p>
        </w:tc>
      </w:tr>
      <w:tr w:rsidR="00345F3C" w:rsidRPr="00345F3C" w14:paraId="51AA51B2" w14:textId="77777777" w:rsidTr="00EF284F">
        <w:tc>
          <w:tcPr>
            <w:tcW w:w="894" w:type="dxa"/>
          </w:tcPr>
          <w:p w14:paraId="1AA0A59D"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D-751</w:t>
            </w:r>
          </w:p>
        </w:tc>
        <w:tc>
          <w:tcPr>
            <w:tcW w:w="5934" w:type="dxa"/>
          </w:tcPr>
          <w:p w14:paraId="1FFE2D29"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INLETS</w:t>
            </w:r>
          </w:p>
        </w:tc>
        <w:tc>
          <w:tcPr>
            <w:tcW w:w="1686" w:type="dxa"/>
          </w:tcPr>
          <w:p w14:paraId="75174F6A"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1A4E8754"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EA</w:t>
            </w:r>
          </w:p>
        </w:tc>
      </w:tr>
      <w:tr w:rsidR="00345F3C" w:rsidRPr="00345F3C" w14:paraId="5F87AC45" w14:textId="77777777" w:rsidTr="00EF284F">
        <w:tc>
          <w:tcPr>
            <w:tcW w:w="894" w:type="dxa"/>
          </w:tcPr>
          <w:p w14:paraId="0E0CEBA4"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L-108</w:t>
            </w:r>
          </w:p>
        </w:tc>
        <w:tc>
          <w:tcPr>
            <w:tcW w:w="5934" w:type="dxa"/>
          </w:tcPr>
          <w:p w14:paraId="20B89B1E"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NO. 8 AWG, 5 KV, TYPE C CABLE</w:t>
            </w:r>
          </w:p>
        </w:tc>
        <w:tc>
          <w:tcPr>
            <w:tcW w:w="1686" w:type="dxa"/>
          </w:tcPr>
          <w:p w14:paraId="65238BA3"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1FB0DFD5"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LF</w:t>
            </w:r>
          </w:p>
        </w:tc>
      </w:tr>
      <w:tr w:rsidR="00345F3C" w:rsidRPr="00345F3C" w14:paraId="5629F4BF" w14:textId="77777777" w:rsidTr="00EF284F">
        <w:tc>
          <w:tcPr>
            <w:tcW w:w="894" w:type="dxa"/>
          </w:tcPr>
          <w:p w14:paraId="72E8AE40"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L-108</w:t>
            </w:r>
          </w:p>
        </w:tc>
        <w:tc>
          <w:tcPr>
            <w:tcW w:w="5934" w:type="dxa"/>
          </w:tcPr>
          <w:p w14:paraId="6371CFA0"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NO. 6 AWG, SOLID, BAR COPPER COUNTERPOISE WIRE</w:t>
            </w:r>
          </w:p>
        </w:tc>
        <w:tc>
          <w:tcPr>
            <w:tcW w:w="1686" w:type="dxa"/>
          </w:tcPr>
          <w:p w14:paraId="20370910"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7A637FC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LF</w:t>
            </w:r>
          </w:p>
        </w:tc>
      </w:tr>
      <w:tr w:rsidR="00345F3C" w:rsidRPr="00345F3C" w14:paraId="4071B9E2" w14:textId="77777777" w:rsidTr="00EF284F">
        <w:tc>
          <w:tcPr>
            <w:tcW w:w="894" w:type="dxa"/>
          </w:tcPr>
          <w:p w14:paraId="229F1C2E"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L-110</w:t>
            </w:r>
          </w:p>
        </w:tc>
        <w:tc>
          <w:tcPr>
            <w:tcW w:w="5934" w:type="dxa"/>
          </w:tcPr>
          <w:p w14:paraId="4D08CD8D"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NON-ENCASED ELECTRICL CONDUIT, 1-WAY, 3-INCH STEEL</w:t>
            </w:r>
          </w:p>
        </w:tc>
        <w:tc>
          <w:tcPr>
            <w:tcW w:w="1686" w:type="dxa"/>
          </w:tcPr>
          <w:p w14:paraId="65C286F1"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72BFBAE4"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LF</w:t>
            </w:r>
          </w:p>
        </w:tc>
      </w:tr>
      <w:tr w:rsidR="00345F3C" w:rsidRPr="00345F3C" w14:paraId="36C3BE35" w14:textId="77777777" w:rsidTr="00EF284F">
        <w:tc>
          <w:tcPr>
            <w:tcW w:w="894" w:type="dxa"/>
          </w:tcPr>
          <w:p w14:paraId="65F4F315"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P-101</w:t>
            </w:r>
          </w:p>
        </w:tc>
        <w:tc>
          <w:tcPr>
            <w:tcW w:w="5934" w:type="dxa"/>
          </w:tcPr>
          <w:p w14:paraId="011E609F"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BUTT JOINT COLD MILLING</w:t>
            </w:r>
          </w:p>
        </w:tc>
        <w:tc>
          <w:tcPr>
            <w:tcW w:w="1686" w:type="dxa"/>
          </w:tcPr>
          <w:p w14:paraId="056D6E22"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5226D4EF"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SY</w:t>
            </w:r>
          </w:p>
        </w:tc>
      </w:tr>
      <w:tr w:rsidR="00345F3C" w:rsidRPr="00345F3C" w14:paraId="72C49A98" w14:textId="77777777" w:rsidTr="00EF284F">
        <w:tc>
          <w:tcPr>
            <w:tcW w:w="894" w:type="dxa"/>
          </w:tcPr>
          <w:p w14:paraId="0E64C8A1"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P-152</w:t>
            </w:r>
          </w:p>
        </w:tc>
        <w:tc>
          <w:tcPr>
            <w:tcW w:w="5934" w:type="dxa"/>
          </w:tcPr>
          <w:p w14:paraId="4B718601"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UNCLASSIFIED EXCAVATION</w:t>
            </w:r>
          </w:p>
        </w:tc>
        <w:tc>
          <w:tcPr>
            <w:tcW w:w="1686" w:type="dxa"/>
          </w:tcPr>
          <w:p w14:paraId="5D2EB312"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6398AA28"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CY</w:t>
            </w:r>
          </w:p>
        </w:tc>
      </w:tr>
      <w:tr w:rsidR="00345F3C" w:rsidRPr="00345F3C" w14:paraId="551705A3" w14:textId="77777777" w:rsidTr="00EF284F">
        <w:tc>
          <w:tcPr>
            <w:tcW w:w="894" w:type="dxa"/>
          </w:tcPr>
          <w:p w14:paraId="7B6B9FCB"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P-152</w:t>
            </w:r>
          </w:p>
        </w:tc>
        <w:tc>
          <w:tcPr>
            <w:tcW w:w="5934" w:type="dxa"/>
          </w:tcPr>
          <w:p w14:paraId="6ADE2235"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BORROW EXCAVATION</w:t>
            </w:r>
          </w:p>
        </w:tc>
        <w:tc>
          <w:tcPr>
            <w:tcW w:w="1686" w:type="dxa"/>
          </w:tcPr>
          <w:p w14:paraId="66D34802"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527E5F33"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CY</w:t>
            </w:r>
          </w:p>
        </w:tc>
      </w:tr>
      <w:tr w:rsidR="00345F3C" w:rsidRPr="00345F3C" w14:paraId="4FDEFA7A" w14:textId="77777777" w:rsidTr="00EF284F">
        <w:tc>
          <w:tcPr>
            <w:tcW w:w="894" w:type="dxa"/>
          </w:tcPr>
          <w:p w14:paraId="6F401D72"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P-155</w:t>
            </w:r>
          </w:p>
        </w:tc>
        <w:tc>
          <w:tcPr>
            <w:tcW w:w="5934" w:type="dxa"/>
          </w:tcPr>
          <w:p w14:paraId="09B69973"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LIME-TREATED SUBGRADE</w:t>
            </w:r>
          </w:p>
        </w:tc>
        <w:tc>
          <w:tcPr>
            <w:tcW w:w="1686" w:type="dxa"/>
          </w:tcPr>
          <w:p w14:paraId="3D298E25"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7E3EF236"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SY</w:t>
            </w:r>
          </w:p>
        </w:tc>
      </w:tr>
      <w:tr w:rsidR="00345F3C" w:rsidRPr="00345F3C" w14:paraId="7260F6D3" w14:textId="77777777" w:rsidTr="00EF284F">
        <w:tc>
          <w:tcPr>
            <w:tcW w:w="894" w:type="dxa"/>
          </w:tcPr>
          <w:p w14:paraId="383BF3B6"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P-208</w:t>
            </w:r>
          </w:p>
        </w:tc>
        <w:tc>
          <w:tcPr>
            <w:tcW w:w="5934" w:type="dxa"/>
          </w:tcPr>
          <w:p w14:paraId="6F015B5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AGGREGATE BASE COURSE</w:t>
            </w:r>
          </w:p>
        </w:tc>
        <w:tc>
          <w:tcPr>
            <w:tcW w:w="1686" w:type="dxa"/>
          </w:tcPr>
          <w:p w14:paraId="221A0AB9"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5C1A2742"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CY</w:t>
            </w:r>
          </w:p>
        </w:tc>
      </w:tr>
      <w:tr w:rsidR="00345F3C" w:rsidRPr="00345F3C" w14:paraId="211A2A34" w14:textId="77777777" w:rsidTr="00EF284F">
        <w:tc>
          <w:tcPr>
            <w:tcW w:w="894" w:type="dxa"/>
          </w:tcPr>
          <w:p w14:paraId="0CE9F36B"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P-403</w:t>
            </w:r>
          </w:p>
        </w:tc>
        <w:tc>
          <w:tcPr>
            <w:tcW w:w="5934" w:type="dxa"/>
          </w:tcPr>
          <w:p w14:paraId="062BFF9B"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ASPHALT MIXTURE SURFACE COURSE</w:t>
            </w:r>
          </w:p>
        </w:tc>
        <w:tc>
          <w:tcPr>
            <w:tcW w:w="1686" w:type="dxa"/>
          </w:tcPr>
          <w:p w14:paraId="60F98578"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5F823438"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TON</w:t>
            </w:r>
          </w:p>
        </w:tc>
      </w:tr>
      <w:tr w:rsidR="00345F3C" w:rsidRPr="00345F3C" w14:paraId="21581582" w14:textId="77777777" w:rsidTr="00EF284F">
        <w:tc>
          <w:tcPr>
            <w:tcW w:w="894" w:type="dxa"/>
          </w:tcPr>
          <w:p w14:paraId="03D1C8EA"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P-620</w:t>
            </w:r>
          </w:p>
        </w:tc>
        <w:tc>
          <w:tcPr>
            <w:tcW w:w="5934" w:type="dxa"/>
          </w:tcPr>
          <w:p w14:paraId="22155914"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MARKING</w:t>
            </w:r>
          </w:p>
        </w:tc>
        <w:tc>
          <w:tcPr>
            <w:tcW w:w="1686" w:type="dxa"/>
          </w:tcPr>
          <w:p w14:paraId="28072437"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3505248D"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SF</w:t>
            </w:r>
          </w:p>
        </w:tc>
      </w:tr>
      <w:tr w:rsidR="00345F3C" w:rsidRPr="00345F3C" w14:paraId="062C20C6" w14:textId="77777777" w:rsidTr="00EF284F">
        <w:tc>
          <w:tcPr>
            <w:tcW w:w="894" w:type="dxa"/>
          </w:tcPr>
          <w:p w14:paraId="4B3DDF5D"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lastRenderedPageBreak/>
              <w:t>T-901</w:t>
            </w:r>
          </w:p>
        </w:tc>
        <w:tc>
          <w:tcPr>
            <w:tcW w:w="5934" w:type="dxa"/>
          </w:tcPr>
          <w:p w14:paraId="1FAEC309"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SEEDING</w:t>
            </w:r>
          </w:p>
        </w:tc>
        <w:tc>
          <w:tcPr>
            <w:tcW w:w="1686" w:type="dxa"/>
          </w:tcPr>
          <w:p w14:paraId="0E7CF85B"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6B50647E"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KSF</w:t>
            </w:r>
          </w:p>
        </w:tc>
      </w:tr>
      <w:tr w:rsidR="00345F3C" w:rsidRPr="00345F3C" w14:paraId="2CCD8EEE" w14:textId="77777777" w:rsidTr="00EF284F">
        <w:tc>
          <w:tcPr>
            <w:tcW w:w="894" w:type="dxa"/>
          </w:tcPr>
          <w:p w14:paraId="65F20E17"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T-905</w:t>
            </w:r>
          </w:p>
        </w:tc>
        <w:tc>
          <w:tcPr>
            <w:tcW w:w="5934" w:type="dxa"/>
          </w:tcPr>
          <w:p w14:paraId="1213711C"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TOPSOIL (REMOVED FROM STOCKPILE)</w:t>
            </w:r>
          </w:p>
        </w:tc>
        <w:tc>
          <w:tcPr>
            <w:tcW w:w="1686" w:type="dxa"/>
          </w:tcPr>
          <w:p w14:paraId="0EE6F01A" w14:textId="77777777" w:rsidR="00345F3C" w:rsidRPr="00345F3C" w:rsidRDefault="00345F3C" w:rsidP="00345F3C">
            <w:pPr>
              <w:jc w:val="center"/>
              <w:rPr>
                <w:rFonts w:asciiTheme="minorHAnsi" w:hAnsiTheme="minorHAnsi" w:cstheme="minorHAnsi"/>
                <w:sz w:val="20"/>
                <w:szCs w:val="20"/>
              </w:rPr>
            </w:pPr>
            <w:r w:rsidRPr="00345F3C">
              <w:rPr>
                <w:rFonts w:asciiTheme="minorHAnsi" w:hAnsiTheme="minorHAnsi" w:cstheme="minorHAnsi"/>
                <w:sz w:val="20"/>
                <w:szCs w:val="20"/>
              </w:rPr>
              <w:t>1.0</w:t>
            </w:r>
          </w:p>
        </w:tc>
        <w:tc>
          <w:tcPr>
            <w:tcW w:w="836" w:type="dxa"/>
          </w:tcPr>
          <w:p w14:paraId="4C95E060" w14:textId="77777777" w:rsidR="00345F3C" w:rsidRPr="00345F3C" w:rsidRDefault="00345F3C" w:rsidP="00345F3C">
            <w:pPr>
              <w:jc w:val="both"/>
              <w:rPr>
                <w:rFonts w:asciiTheme="minorHAnsi" w:hAnsiTheme="minorHAnsi" w:cstheme="minorHAnsi"/>
                <w:sz w:val="20"/>
                <w:szCs w:val="20"/>
              </w:rPr>
            </w:pPr>
            <w:r w:rsidRPr="00345F3C">
              <w:rPr>
                <w:rFonts w:asciiTheme="minorHAnsi" w:hAnsiTheme="minorHAnsi" w:cstheme="minorHAnsi"/>
                <w:sz w:val="20"/>
                <w:szCs w:val="20"/>
              </w:rPr>
              <w:t>CY</w:t>
            </w:r>
          </w:p>
        </w:tc>
      </w:tr>
    </w:tbl>
    <w:p w14:paraId="64F101F2" w14:textId="77777777" w:rsidR="00345F3C" w:rsidRPr="00345F3C" w:rsidRDefault="00345F3C" w:rsidP="00345F3C">
      <w:pPr>
        <w:jc w:val="both"/>
        <w:rPr>
          <w:rFonts w:eastAsia="MS Mincho"/>
          <w:szCs w:val="24"/>
        </w:rPr>
      </w:pPr>
    </w:p>
    <w:p w14:paraId="0CE497AE" w14:textId="77777777" w:rsidR="00345F3C" w:rsidRPr="00345F3C" w:rsidRDefault="00345F3C" w:rsidP="00345F3C">
      <w:pPr>
        <w:jc w:val="both"/>
        <w:rPr>
          <w:rFonts w:eastAsia="MS Mincho"/>
          <w:szCs w:val="24"/>
        </w:rPr>
      </w:pPr>
      <w:r w:rsidRPr="00345F3C">
        <w:rPr>
          <w:rFonts w:eastAsia="MS Mincho"/>
          <w:b/>
          <w:bCs/>
          <w:szCs w:val="24"/>
        </w:rPr>
        <w:t xml:space="preserve">Pre-Bid Conference. </w:t>
      </w:r>
      <w:r w:rsidRPr="00345F3C">
        <w:rPr>
          <w:rFonts w:eastAsia="MS Mincho"/>
          <w:szCs w:val="24"/>
        </w:rPr>
        <w:t xml:space="preserve">A voluntary pre-bid conference for this project will be held on </w:t>
      </w:r>
      <w:r w:rsidRPr="00345F3C">
        <w:rPr>
          <w:rFonts w:eastAsia="MS Mincho"/>
          <w:b/>
          <w:bCs/>
          <w:szCs w:val="24"/>
        </w:rPr>
        <w:t xml:space="preserve">Monday, March 2, </w:t>
      </w:r>
      <w:proofErr w:type="gramStart"/>
      <w:r w:rsidRPr="00345F3C">
        <w:rPr>
          <w:rFonts w:eastAsia="MS Mincho"/>
          <w:b/>
          <w:bCs/>
          <w:szCs w:val="24"/>
        </w:rPr>
        <w:t>2026</w:t>
      </w:r>
      <w:proofErr w:type="gramEnd"/>
      <w:r w:rsidRPr="00345F3C">
        <w:rPr>
          <w:rFonts w:eastAsia="MS Mincho"/>
          <w:b/>
          <w:bCs/>
          <w:szCs w:val="24"/>
        </w:rPr>
        <w:t xml:space="preserve"> at 11:00 A.M. (EST local time)</w:t>
      </w:r>
      <w:r w:rsidRPr="00345F3C">
        <w:rPr>
          <w:rFonts w:eastAsia="MS Mincho"/>
          <w:szCs w:val="24"/>
        </w:rPr>
        <w:t>, in the Shelbyville Municipal Airport administrative building. The meeting is available as a virtual conference. Conference information shown below:</w:t>
      </w:r>
    </w:p>
    <w:p w14:paraId="389B9DDE" w14:textId="77777777" w:rsidR="00345F3C" w:rsidRPr="00345F3C" w:rsidRDefault="00345F3C" w:rsidP="00345F3C">
      <w:pPr>
        <w:rPr>
          <w:rFonts w:eastAsia="MS Mincho"/>
          <w:szCs w:val="24"/>
        </w:rPr>
      </w:pPr>
      <w:hyperlink r:id="rId14" w:tooltip="Meeting join" w:history="1">
        <w:r w:rsidRPr="00345F3C">
          <w:rPr>
            <w:rFonts w:eastAsia="MS Mincho"/>
            <w:color w:val="000080"/>
            <w:szCs w:val="24"/>
            <w:u w:val="single"/>
          </w:rPr>
          <w:t>https://teams.microsoft.com/meet/23103206055653?p=lhUvIEq3DogW6VIofc</w:t>
        </w:r>
      </w:hyperlink>
    </w:p>
    <w:p w14:paraId="45041534" w14:textId="77777777" w:rsidR="00345F3C" w:rsidRPr="00345F3C" w:rsidRDefault="00345F3C" w:rsidP="00345F3C">
      <w:pPr>
        <w:jc w:val="both"/>
        <w:rPr>
          <w:rFonts w:eastAsia="MS Mincho"/>
          <w:szCs w:val="24"/>
        </w:rPr>
      </w:pPr>
    </w:p>
    <w:p w14:paraId="48AE57A3" w14:textId="77777777" w:rsidR="00345F3C" w:rsidRPr="00345F3C" w:rsidRDefault="00345F3C" w:rsidP="00345F3C">
      <w:pPr>
        <w:jc w:val="both"/>
        <w:rPr>
          <w:rFonts w:eastAsia="MS Mincho"/>
          <w:szCs w:val="24"/>
        </w:rPr>
      </w:pPr>
      <w:r w:rsidRPr="00345F3C">
        <w:rPr>
          <w:rFonts w:eastAsia="MS Mincho"/>
          <w:b/>
          <w:bCs/>
          <w:szCs w:val="24"/>
        </w:rPr>
        <w:t>Bid Conditions</w:t>
      </w:r>
      <w:r w:rsidRPr="00345F3C">
        <w:rPr>
          <w:rFonts w:eastAsia="MS Mincho"/>
          <w:szCs w:val="24"/>
        </w:rPr>
        <w:t xml:space="preserve">. All bidders shall </w:t>
      </w:r>
      <w:proofErr w:type="gramStart"/>
      <w:r w:rsidRPr="00345F3C">
        <w:rPr>
          <w:rFonts w:eastAsia="MS Mincho"/>
          <w:szCs w:val="24"/>
        </w:rPr>
        <w:t>make arrangements</w:t>
      </w:r>
      <w:proofErr w:type="gramEnd"/>
      <w:r w:rsidRPr="00345F3C">
        <w:rPr>
          <w:rFonts w:eastAsia="MS Mincho"/>
          <w:szCs w:val="24"/>
        </w:rPr>
        <w:t xml:space="preserve"> with airport management to examine the site to become familiar with all site conditions prior to submitting their bid. The bidder is required to provide all information as required within the Contract Documents. The bidder is required to bid on all items of every schedule or as otherwise detailed in the Instructions to Bidders. No Bidder may withdraw its bid after the bid has been opened. The Owner reserves the right to waive any informality in bidding and to reject </w:t>
      </w:r>
      <w:proofErr w:type="gramStart"/>
      <w:r w:rsidRPr="00345F3C">
        <w:rPr>
          <w:rFonts w:eastAsia="MS Mincho"/>
          <w:szCs w:val="24"/>
        </w:rPr>
        <w:t>any and all</w:t>
      </w:r>
      <w:proofErr w:type="gramEnd"/>
      <w:r w:rsidRPr="00345F3C">
        <w:rPr>
          <w:rFonts w:eastAsia="MS Mincho"/>
          <w:szCs w:val="24"/>
        </w:rPr>
        <w:t xml:space="preserve"> bids.</w:t>
      </w:r>
    </w:p>
    <w:p w14:paraId="6364E9B2" w14:textId="77777777" w:rsidR="00345F3C" w:rsidRPr="00345F3C" w:rsidRDefault="00345F3C" w:rsidP="00345F3C">
      <w:pPr>
        <w:jc w:val="both"/>
        <w:rPr>
          <w:rFonts w:eastAsia="MS Mincho"/>
          <w:szCs w:val="24"/>
        </w:rPr>
      </w:pPr>
    </w:p>
    <w:p w14:paraId="31663791" w14:textId="77777777" w:rsidR="00345F3C" w:rsidRPr="00345F3C" w:rsidRDefault="00345F3C" w:rsidP="00345F3C">
      <w:pPr>
        <w:jc w:val="both"/>
        <w:rPr>
          <w:rFonts w:eastAsia="MS Mincho"/>
          <w:szCs w:val="24"/>
        </w:rPr>
      </w:pPr>
      <w:r w:rsidRPr="00345F3C">
        <w:rPr>
          <w:rFonts w:eastAsia="MS Mincho"/>
          <w:szCs w:val="24"/>
        </w:rPr>
        <w:t>Bids may be held by the Owner for a period not to exceed 150 days from the date of the bid opening for the purpose of evaluating bids prior to award of contract.</w:t>
      </w:r>
    </w:p>
    <w:p w14:paraId="396E90B7" w14:textId="77777777" w:rsidR="00345F3C" w:rsidRPr="00345F3C" w:rsidRDefault="00345F3C" w:rsidP="00345F3C">
      <w:pPr>
        <w:jc w:val="both"/>
        <w:rPr>
          <w:rFonts w:eastAsia="MS Mincho"/>
          <w:szCs w:val="24"/>
        </w:rPr>
      </w:pPr>
    </w:p>
    <w:p w14:paraId="61B28A8E" w14:textId="77777777" w:rsidR="00345F3C" w:rsidRPr="00345F3C" w:rsidRDefault="00345F3C" w:rsidP="00345F3C">
      <w:pPr>
        <w:jc w:val="both"/>
        <w:rPr>
          <w:rFonts w:eastAsia="MS Mincho"/>
          <w:b/>
          <w:bCs/>
          <w:szCs w:val="24"/>
        </w:rPr>
      </w:pPr>
      <w:r w:rsidRPr="00345F3C">
        <w:rPr>
          <w:rFonts w:eastAsia="MS Mincho"/>
          <w:szCs w:val="24"/>
        </w:rPr>
        <w:t xml:space="preserve">All questions regarding the bid are to be directed to Justin Bessler via email at </w:t>
      </w:r>
      <w:hyperlink r:id="rId15" w:history="1">
        <w:r w:rsidRPr="00345F3C">
          <w:rPr>
            <w:rFonts w:eastAsia="MS Mincho"/>
            <w:color w:val="000080"/>
            <w:szCs w:val="24"/>
            <w:u w:val="single"/>
          </w:rPr>
          <w:t>justin.bessler@woolpert.com</w:t>
        </w:r>
      </w:hyperlink>
      <w:r w:rsidRPr="00345F3C">
        <w:rPr>
          <w:rFonts w:eastAsia="MS Mincho"/>
          <w:b/>
          <w:bCs/>
          <w:szCs w:val="24"/>
        </w:rPr>
        <w:t>.</w:t>
      </w:r>
    </w:p>
    <w:p w14:paraId="197A4DC5" w14:textId="77777777" w:rsidR="00345F3C" w:rsidRPr="00345F3C" w:rsidRDefault="00345F3C" w:rsidP="00345F3C">
      <w:pPr>
        <w:jc w:val="both"/>
        <w:rPr>
          <w:rFonts w:eastAsia="MS Mincho"/>
          <w:szCs w:val="24"/>
        </w:rPr>
      </w:pPr>
    </w:p>
    <w:p w14:paraId="04062C6D" w14:textId="77777777" w:rsidR="00345F3C" w:rsidRPr="00345F3C" w:rsidRDefault="00345F3C" w:rsidP="00345F3C">
      <w:pPr>
        <w:jc w:val="both"/>
        <w:rPr>
          <w:rFonts w:eastAsia="MS Mincho"/>
          <w:szCs w:val="24"/>
        </w:rPr>
      </w:pPr>
      <w:r w:rsidRPr="00345F3C">
        <w:rPr>
          <w:rFonts w:eastAsia="MS Mincho"/>
          <w:b/>
          <w:bCs/>
          <w:szCs w:val="24"/>
        </w:rPr>
        <w:t>Bid Bond.</w:t>
      </w:r>
      <w:r w:rsidRPr="00345F3C">
        <w:rPr>
          <w:rFonts w:eastAsia="MS Mincho"/>
          <w:szCs w:val="24"/>
        </w:rPr>
        <w:t xml:space="preserve"> Guarantee will be required with each bid as a certified check on a solvent bank or a Bid Bond in the amount of five (5) % of the total amount of the bid, made payable to the </w:t>
      </w:r>
      <w:r w:rsidRPr="00345F3C">
        <w:rPr>
          <w:rFonts w:eastAsia="MS Mincho"/>
          <w:b/>
          <w:bCs/>
          <w:szCs w:val="24"/>
        </w:rPr>
        <w:t>City of Shelbyville, Indiana.</w:t>
      </w:r>
    </w:p>
    <w:p w14:paraId="7BE30B5D" w14:textId="77777777" w:rsidR="00345F3C" w:rsidRPr="00345F3C" w:rsidRDefault="00345F3C" w:rsidP="00345F3C">
      <w:pPr>
        <w:jc w:val="both"/>
        <w:rPr>
          <w:rFonts w:eastAsia="MS Mincho"/>
          <w:szCs w:val="24"/>
        </w:rPr>
      </w:pPr>
    </w:p>
    <w:p w14:paraId="5037F0B6" w14:textId="77777777" w:rsidR="00345F3C" w:rsidRPr="00345F3C" w:rsidRDefault="00345F3C" w:rsidP="00345F3C">
      <w:pPr>
        <w:jc w:val="both"/>
        <w:rPr>
          <w:rFonts w:eastAsia="MS Mincho"/>
          <w:szCs w:val="24"/>
        </w:rPr>
      </w:pPr>
      <w:r w:rsidRPr="00345F3C">
        <w:rPr>
          <w:rFonts w:eastAsia="MS Mincho"/>
          <w:b/>
          <w:bCs/>
          <w:szCs w:val="24"/>
        </w:rPr>
        <w:t>Performance &amp; Payment Bond.</w:t>
      </w:r>
      <w:r w:rsidRPr="00345F3C">
        <w:rPr>
          <w:rFonts w:eastAsia="MS Mincho"/>
          <w:szCs w:val="24"/>
        </w:rPr>
        <w:t xml:space="preserve"> The successful bidder will be required to furnish separate performance and payment bonds each in an amount equal to 100% of the contract price.</w:t>
      </w:r>
    </w:p>
    <w:p w14:paraId="0D1A4EC3" w14:textId="77777777" w:rsidR="00345F3C" w:rsidRPr="00345F3C" w:rsidRDefault="00345F3C" w:rsidP="00345F3C">
      <w:pPr>
        <w:jc w:val="both"/>
        <w:rPr>
          <w:rFonts w:eastAsia="MS Mincho"/>
          <w:szCs w:val="24"/>
        </w:rPr>
      </w:pPr>
    </w:p>
    <w:p w14:paraId="454C3DBF" w14:textId="77777777" w:rsidR="00345F3C" w:rsidRPr="00345F3C" w:rsidRDefault="00345F3C" w:rsidP="00345F3C">
      <w:pPr>
        <w:keepNext/>
        <w:jc w:val="both"/>
        <w:rPr>
          <w:rFonts w:eastAsia="MS Mincho"/>
          <w:b/>
          <w:bCs/>
          <w:caps/>
          <w:szCs w:val="24"/>
        </w:rPr>
      </w:pPr>
      <w:r w:rsidRPr="00345F3C">
        <w:rPr>
          <w:rFonts w:eastAsia="MS Mincho"/>
          <w:b/>
          <w:bCs/>
          <w:caps/>
          <w:szCs w:val="24"/>
        </w:rPr>
        <w:t>Federal Language Required for Solicitations:</w:t>
      </w:r>
    </w:p>
    <w:p w14:paraId="18E996FD" w14:textId="77777777" w:rsidR="00345F3C" w:rsidRPr="00345F3C" w:rsidRDefault="00345F3C" w:rsidP="00345F3C">
      <w:pPr>
        <w:keepNext/>
        <w:jc w:val="both"/>
        <w:rPr>
          <w:rFonts w:eastAsia="MS Mincho"/>
          <w:szCs w:val="24"/>
        </w:rPr>
      </w:pPr>
      <w:r w:rsidRPr="00345F3C">
        <w:rPr>
          <w:rFonts w:eastAsia="MS Mincho"/>
          <w:szCs w:val="24"/>
        </w:rPr>
        <w:t>Pursuant to FAR Part 52.102, Incorporating Provisions and Clauses, provisions and clauses should be incorporated by reference to the maximum practical extent, rather than being incorporated in full text The following federal Contract Provisions are included in this Notice to Bidders by reference, all of which have the same force and effect as if given in full text. The full text of each Special Provision is available in the Project Manual, Volume 1 of 3, Part 3 – Special Provisions.</w:t>
      </w:r>
    </w:p>
    <w:p w14:paraId="54523024" w14:textId="77777777" w:rsidR="00345F3C" w:rsidRPr="00345F3C" w:rsidRDefault="00345F3C" w:rsidP="00345F3C">
      <w:pPr>
        <w:keepNext/>
        <w:jc w:val="both"/>
        <w:rPr>
          <w:rFonts w:eastAsia="MS Mincho"/>
          <w:szCs w:val="24"/>
        </w:rPr>
      </w:pPr>
    </w:p>
    <w:p w14:paraId="700DB2D0"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Buy American Preferences.</w:t>
      </w:r>
    </w:p>
    <w:p w14:paraId="5891B851"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Civil Rights – Title VI Assurances.</w:t>
      </w:r>
    </w:p>
    <w:p w14:paraId="6958E4D9"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Davis-Bacon Requirements.</w:t>
      </w:r>
    </w:p>
    <w:p w14:paraId="1250487A"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Debarment and Suspension.</w:t>
      </w:r>
    </w:p>
    <w:p w14:paraId="2CF93C86"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Lobbying Federal Employees.</w:t>
      </w:r>
    </w:p>
    <w:p w14:paraId="7093B01A"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Recovered Materials.</w:t>
      </w:r>
    </w:p>
    <w:p w14:paraId="6CD7C3F6" w14:textId="77777777" w:rsidR="00345F3C" w:rsidRPr="00345F3C" w:rsidRDefault="00345F3C" w:rsidP="00345F3C">
      <w:pPr>
        <w:jc w:val="both"/>
        <w:rPr>
          <w:rFonts w:eastAsia="MS Mincho"/>
          <w:szCs w:val="24"/>
        </w:rPr>
      </w:pPr>
    </w:p>
    <w:p w14:paraId="2C85B193" w14:textId="77777777" w:rsidR="00345F3C" w:rsidRPr="00345F3C" w:rsidRDefault="00345F3C" w:rsidP="00345F3C">
      <w:pPr>
        <w:keepNext/>
        <w:jc w:val="both"/>
        <w:rPr>
          <w:rFonts w:eastAsia="MS Mincho"/>
          <w:szCs w:val="24"/>
        </w:rPr>
      </w:pPr>
      <w:r w:rsidRPr="00345F3C">
        <w:rPr>
          <w:rFonts w:eastAsia="MS Mincho"/>
          <w:szCs w:val="24"/>
        </w:rPr>
        <w:t xml:space="preserve">The following federal Contract Provisions </w:t>
      </w:r>
      <w:proofErr w:type="gramStart"/>
      <w:r w:rsidRPr="00345F3C">
        <w:rPr>
          <w:rFonts w:eastAsia="MS Mincho"/>
          <w:szCs w:val="24"/>
        </w:rPr>
        <w:t>is not able to</w:t>
      </w:r>
      <w:proofErr w:type="gramEnd"/>
      <w:r w:rsidRPr="00345F3C">
        <w:rPr>
          <w:rFonts w:eastAsia="MS Mincho"/>
          <w:szCs w:val="24"/>
        </w:rPr>
        <w:t xml:space="preserve"> be included by </w:t>
      </w:r>
      <w:proofErr w:type="gramStart"/>
      <w:r w:rsidRPr="00345F3C">
        <w:rPr>
          <w:rFonts w:eastAsia="MS Mincho"/>
          <w:szCs w:val="24"/>
        </w:rPr>
        <w:t>reference</w:t>
      </w:r>
      <w:proofErr w:type="gramEnd"/>
      <w:r w:rsidRPr="00345F3C">
        <w:rPr>
          <w:rFonts w:eastAsia="MS Mincho"/>
          <w:szCs w:val="24"/>
        </w:rPr>
        <w:t xml:space="preserve"> and the full text is required as part of this Notice to Bidders:</w:t>
      </w:r>
    </w:p>
    <w:p w14:paraId="1FFA1BF6" w14:textId="77777777" w:rsidR="00345F3C" w:rsidRPr="00345F3C" w:rsidRDefault="00345F3C" w:rsidP="00345F3C">
      <w:pPr>
        <w:keepNext/>
        <w:jc w:val="both"/>
        <w:rPr>
          <w:rFonts w:eastAsia="MS Mincho"/>
          <w:szCs w:val="24"/>
        </w:rPr>
      </w:pPr>
    </w:p>
    <w:p w14:paraId="590F71C0" w14:textId="77777777" w:rsidR="00345F3C" w:rsidRPr="00345F3C" w:rsidRDefault="00345F3C" w:rsidP="00345F3C">
      <w:pPr>
        <w:keepNext/>
        <w:jc w:val="both"/>
        <w:rPr>
          <w:rFonts w:eastAsia="MS Mincho"/>
          <w:b/>
          <w:bCs/>
          <w:caps/>
          <w:szCs w:val="24"/>
          <w:u w:val="single"/>
        </w:rPr>
      </w:pPr>
      <w:r w:rsidRPr="00345F3C">
        <w:rPr>
          <w:rFonts w:eastAsia="MS Mincho"/>
          <w:b/>
          <w:bCs/>
          <w:caps/>
          <w:szCs w:val="24"/>
          <w:u w:val="single"/>
        </w:rPr>
        <w:t>Title VI Solicitation Notice:</w:t>
      </w:r>
    </w:p>
    <w:p w14:paraId="408BB43B" w14:textId="77777777" w:rsidR="00345F3C" w:rsidRPr="00345F3C" w:rsidRDefault="00345F3C" w:rsidP="00345F3C">
      <w:pPr>
        <w:jc w:val="both"/>
        <w:rPr>
          <w:rFonts w:eastAsia="MS Mincho"/>
          <w:szCs w:val="24"/>
        </w:rPr>
      </w:pPr>
      <w:r w:rsidRPr="00345F3C">
        <w:rPr>
          <w:rFonts w:eastAsia="MS Mincho"/>
          <w:szCs w:val="24"/>
        </w:rPr>
        <w:t xml:space="preserve">As a condition of a grant award, the Sponsor shall demonstrate that it complies with the provisions of Title VI of the Civil Rights Act of 1964 (42 U.S.C. §§ 2000d et seq) and implementing regulations (49 CFR part 21) including amendments thereto, the Airport and Airway Improvement Act of 1982 (49 U.S.C. § 47123), the Age Discrimination Act of 1975 (42 U.S.C. 6101 et seq.), Section 504 of the Rehabilitation Act of 1973 (29 U.S.C. § 794 et seq.), the Americans with Disabilities Act of 1990 (42 U.S.C. § 12101, et seq.), U.S. Department of Transportation and Federal Aviation Administration (FAA) Assurances, and other relevant civil rights statutes, regulations, or authorities, including any amendments or updates thereto. This may include, as applicable, providing a current Title VI Program Plan to the FAA for approval, in the format and according to the timeline required by the FAA, and other information about the communities that will </w:t>
      </w:r>
      <w:proofErr w:type="gramStart"/>
      <w:r w:rsidRPr="00345F3C">
        <w:rPr>
          <w:rFonts w:eastAsia="MS Mincho"/>
          <w:szCs w:val="24"/>
        </w:rPr>
        <w:t>be benefited</w:t>
      </w:r>
      <w:proofErr w:type="gramEnd"/>
      <w:r w:rsidRPr="00345F3C">
        <w:rPr>
          <w:rFonts w:eastAsia="MS Mincho"/>
          <w:szCs w:val="24"/>
        </w:rPr>
        <w:t xml:space="preserve"> and impacted by the project. A completed FAA Title VI Pre-Grant Award Checklist is required for every grant application, unless excused by the FAA. The Sponsor shall affirmatively ensure that when carrying out any project supported by this grant that it complies with all federal nondiscrimination and civil rights laws based on race, color, national origin, sex, creed, age, disability, genetic information, in consideration for federal financial assistance. The Department’s and FAA’s Office of Civil Rights may provide resources and technical assistance to recipients to ensure full and sustainable compliance with Federal civil rights </w:t>
      </w:r>
      <w:r w:rsidRPr="00345F3C">
        <w:rPr>
          <w:rFonts w:eastAsia="MS Mincho"/>
          <w:szCs w:val="24"/>
        </w:rPr>
        <w:lastRenderedPageBreak/>
        <w:t>requirements. Failure to comply with civil rights requirements will be considered a violation of the agreement or contract and be subject to any enforcement action as authorized by law.</w:t>
      </w:r>
    </w:p>
    <w:p w14:paraId="4A8E2156" w14:textId="77777777" w:rsidR="00345F3C" w:rsidRPr="00345F3C" w:rsidRDefault="00345F3C" w:rsidP="00345F3C">
      <w:pPr>
        <w:jc w:val="both"/>
        <w:rPr>
          <w:rFonts w:eastAsia="MS Mincho"/>
          <w:szCs w:val="24"/>
        </w:rPr>
      </w:pPr>
    </w:p>
    <w:p w14:paraId="49A1BB48"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DISADVANTAGED BUSINESS ENTERPRISE:</w:t>
      </w:r>
    </w:p>
    <w:p w14:paraId="5C9A873B" w14:textId="77777777" w:rsidR="00345F3C" w:rsidRPr="00345F3C" w:rsidRDefault="00345F3C" w:rsidP="00345F3C">
      <w:pPr>
        <w:jc w:val="both"/>
        <w:rPr>
          <w:rFonts w:eastAsia="MS Mincho"/>
          <w:szCs w:val="24"/>
        </w:rPr>
      </w:pPr>
      <w:r w:rsidRPr="00345F3C">
        <w:rPr>
          <w:rFonts w:eastAsia="MS Mincho"/>
          <w:szCs w:val="24"/>
        </w:rPr>
        <w:t xml:space="preserve">The requirements of 49 CFR part 26 apply to this contract. It is the policy of the </w:t>
      </w:r>
      <w:r w:rsidRPr="00345F3C">
        <w:rPr>
          <w:rFonts w:eastAsia="MS Mincho"/>
          <w:b/>
          <w:bCs/>
          <w:szCs w:val="24"/>
        </w:rPr>
        <w:t>Shelbyville Board of Aviation Commissioners (Owner)</w:t>
      </w:r>
      <w:r w:rsidRPr="00345F3C">
        <w:rPr>
          <w:rFonts w:eastAsia="MS Mincho"/>
          <w:szCs w:val="24"/>
        </w:rPr>
        <w:t xml:space="preserve"> to practice nondiscrimination based on race, color, sex, or national origin in the award or performance of this contract. The Owner encourages participation by all firms qualifying under this solicitation regardless of business size or ownership.</w:t>
      </w:r>
    </w:p>
    <w:p w14:paraId="2F42C69D" w14:textId="77777777" w:rsidR="00345F3C" w:rsidRPr="00345F3C" w:rsidRDefault="00345F3C" w:rsidP="00345F3C">
      <w:pPr>
        <w:jc w:val="both"/>
        <w:rPr>
          <w:rFonts w:eastAsia="MS Mincho"/>
          <w:szCs w:val="24"/>
        </w:rPr>
      </w:pPr>
    </w:p>
    <w:p w14:paraId="2FCA4942" w14:textId="77777777" w:rsidR="00345F3C" w:rsidRPr="00345F3C" w:rsidRDefault="00345F3C" w:rsidP="00345F3C">
      <w:pPr>
        <w:jc w:val="both"/>
        <w:rPr>
          <w:rFonts w:eastAsia="MS Mincho"/>
          <w:szCs w:val="24"/>
        </w:rPr>
      </w:pPr>
      <w:r w:rsidRPr="00345F3C">
        <w:rPr>
          <w:rFonts w:eastAsia="MS Mincho"/>
          <w:b/>
          <w:szCs w:val="24"/>
        </w:rPr>
        <w:t>Contract Assurance (49 CFR § 26.13)</w:t>
      </w:r>
      <w:r w:rsidRPr="00345F3C">
        <w:rPr>
          <w:rFonts w:eastAsia="MS Mincho"/>
          <w:szCs w:val="24"/>
        </w:rPr>
        <w:t xml:space="preserve"> </w:t>
      </w:r>
    </w:p>
    <w:p w14:paraId="7E6922BE" w14:textId="77777777" w:rsidR="00345F3C" w:rsidRPr="00345F3C" w:rsidRDefault="00345F3C" w:rsidP="00345F3C">
      <w:pPr>
        <w:jc w:val="both"/>
        <w:rPr>
          <w:rFonts w:eastAsia="MS Mincho"/>
          <w:szCs w:val="24"/>
        </w:rPr>
      </w:pPr>
      <w:r w:rsidRPr="00345F3C">
        <w:rPr>
          <w:rFonts w:eastAsia="MS Mincho"/>
          <w:szCs w:val="24"/>
        </w:rPr>
        <w:t xml:space="preserve">The Contractor, subrecipient or subcontractor shall not discriminate </w:t>
      </w:r>
      <w:proofErr w:type="gramStart"/>
      <w:r w:rsidRPr="00345F3C">
        <w:rPr>
          <w:rFonts w:eastAsia="MS Mincho"/>
          <w:szCs w:val="24"/>
        </w:rPr>
        <w:t>on the basis of</w:t>
      </w:r>
      <w:proofErr w:type="gramEnd"/>
      <w:r w:rsidRPr="00345F3C">
        <w:rPr>
          <w:rFonts w:eastAsia="MS Mincho"/>
          <w:szCs w:val="24"/>
        </w:rPr>
        <w:t xml:space="preserve"> race, color, national origin, or sex in the performance of this contract. The Contractor shall carry out applicable requirements of 49 CFR Part 26, including any amendments thereto,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w:t>
      </w:r>
    </w:p>
    <w:p w14:paraId="2266D4F4"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 xml:space="preserve">Withholding monthly progress </w:t>
      </w:r>
      <w:proofErr w:type="gramStart"/>
      <w:r w:rsidRPr="00345F3C">
        <w:rPr>
          <w:rFonts w:eastAsia="MS Mincho"/>
          <w:szCs w:val="24"/>
        </w:rPr>
        <w:t>payments;</w:t>
      </w:r>
      <w:proofErr w:type="gramEnd"/>
    </w:p>
    <w:p w14:paraId="5E0446EA"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 xml:space="preserve">Assessing </w:t>
      </w:r>
      <w:proofErr w:type="gramStart"/>
      <w:r w:rsidRPr="00345F3C">
        <w:rPr>
          <w:rFonts w:eastAsia="MS Mincho"/>
          <w:szCs w:val="24"/>
        </w:rPr>
        <w:t>sanctions;</w:t>
      </w:r>
      <w:proofErr w:type="gramEnd"/>
    </w:p>
    <w:p w14:paraId="65217AA3"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Liquidated damages; and/or</w:t>
      </w:r>
    </w:p>
    <w:p w14:paraId="506AB42D"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Disqualifying the Contractor from future bidding as non-responsible.</w:t>
      </w:r>
    </w:p>
    <w:p w14:paraId="288F10F2" w14:textId="77777777" w:rsidR="00345F3C" w:rsidRPr="00345F3C" w:rsidRDefault="00345F3C" w:rsidP="00345F3C">
      <w:pPr>
        <w:jc w:val="both"/>
        <w:rPr>
          <w:rFonts w:eastAsia="MS Mincho"/>
          <w:szCs w:val="24"/>
        </w:rPr>
      </w:pPr>
    </w:p>
    <w:p w14:paraId="1389CB4A" w14:textId="77777777" w:rsidR="00345F3C" w:rsidRPr="00345F3C" w:rsidRDefault="00345F3C" w:rsidP="00345F3C">
      <w:pPr>
        <w:jc w:val="both"/>
        <w:rPr>
          <w:rFonts w:eastAsia="MS Mincho"/>
          <w:szCs w:val="24"/>
        </w:rPr>
      </w:pPr>
      <w:r w:rsidRPr="00345F3C">
        <w:rPr>
          <w:rFonts w:eastAsia="MS Mincho"/>
          <w:b/>
          <w:szCs w:val="24"/>
        </w:rPr>
        <w:t>Prompt Payment (49 CFR § 26.29)</w:t>
      </w:r>
      <w:r w:rsidRPr="00345F3C">
        <w:rPr>
          <w:rFonts w:eastAsia="MS Mincho"/>
          <w:szCs w:val="24"/>
        </w:rPr>
        <w:t xml:space="preserve">  </w:t>
      </w:r>
    </w:p>
    <w:p w14:paraId="28489247" w14:textId="77777777" w:rsidR="00345F3C" w:rsidRPr="00345F3C" w:rsidRDefault="00345F3C" w:rsidP="00345F3C">
      <w:pPr>
        <w:jc w:val="both"/>
        <w:rPr>
          <w:rFonts w:eastAsia="MS Mincho"/>
          <w:szCs w:val="24"/>
        </w:rPr>
      </w:pPr>
      <w:r w:rsidRPr="00345F3C">
        <w:rPr>
          <w:rFonts w:eastAsia="MS Mincho"/>
          <w:szCs w:val="24"/>
        </w:rPr>
        <w:t xml:space="preserve">The prime contractor agrees to pay each subcontractor under this prime contract for satisfactory performance of its contract no later than [specify number of days, not to exceed 30] days from the receipt of each payment the prime contractor receives from the Owner. The prime contractor agrees further to return retainage payments to each subcontractor within [specify number of days, not to exceed 30 days after the subcontractor’s work is satisfactorily completed. Any delay or postponement of payment from the above referenced time frame may occur only for good </w:t>
      </w:r>
      <w:proofErr w:type="gramStart"/>
      <w:r w:rsidRPr="00345F3C">
        <w:rPr>
          <w:rFonts w:eastAsia="MS Mincho"/>
          <w:szCs w:val="24"/>
        </w:rPr>
        <w:t>cause</w:t>
      </w:r>
      <w:proofErr w:type="gramEnd"/>
      <w:r w:rsidRPr="00345F3C">
        <w:rPr>
          <w:rFonts w:eastAsia="MS Mincho"/>
          <w:szCs w:val="24"/>
        </w:rPr>
        <w:t xml:space="preserve"> following written approval of the [Name of Recipient]. This clause applies to both DBE and non-DBE subcontractors.</w:t>
      </w:r>
    </w:p>
    <w:p w14:paraId="032070B5" w14:textId="77777777" w:rsidR="00345F3C" w:rsidRPr="00345F3C" w:rsidRDefault="00345F3C" w:rsidP="00345F3C">
      <w:pPr>
        <w:jc w:val="both"/>
        <w:rPr>
          <w:rFonts w:eastAsia="MS Mincho"/>
          <w:b/>
          <w:szCs w:val="24"/>
        </w:rPr>
      </w:pPr>
    </w:p>
    <w:p w14:paraId="0E908B1A" w14:textId="77777777" w:rsidR="00345F3C" w:rsidRPr="00345F3C" w:rsidRDefault="00345F3C" w:rsidP="00345F3C">
      <w:pPr>
        <w:jc w:val="both"/>
        <w:rPr>
          <w:rFonts w:eastAsia="MS Mincho"/>
          <w:szCs w:val="24"/>
        </w:rPr>
      </w:pPr>
      <w:r w:rsidRPr="00345F3C">
        <w:rPr>
          <w:rFonts w:eastAsia="MS Mincho"/>
          <w:b/>
          <w:szCs w:val="24"/>
        </w:rPr>
        <w:t>Termination of DBE Subcontracts (49 CFR § 26.53(f))</w:t>
      </w:r>
      <w:r w:rsidRPr="00345F3C">
        <w:rPr>
          <w:rFonts w:eastAsia="MS Mincho"/>
          <w:szCs w:val="24"/>
        </w:rPr>
        <w:t xml:space="preserve"> </w:t>
      </w:r>
    </w:p>
    <w:p w14:paraId="5A351287" w14:textId="77777777" w:rsidR="00345F3C" w:rsidRPr="00345F3C" w:rsidRDefault="00345F3C" w:rsidP="00345F3C">
      <w:pPr>
        <w:jc w:val="both"/>
        <w:rPr>
          <w:rFonts w:eastAsia="MS Mincho"/>
          <w:szCs w:val="24"/>
        </w:rPr>
      </w:pPr>
      <w:r w:rsidRPr="00345F3C">
        <w:rPr>
          <w:rFonts w:eastAsia="MS Mincho"/>
          <w:szCs w:val="24"/>
        </w:rPr>
        <w:t xml:space="preserve">The prime contractor must not terminate a DBE subcontractor listed in response to the first </w:t>
      </w:r>
      <w:proofErr w:type="gramStart"/>
      <w:r w:rsidRPr="00345F3C">
        <w:rPr>
          <w:rFonts w:eastAsia="MS Mincho"/>
          <w:szCs w:val="24"/>
        </w:rPr>
        <w:t>paragraph</w:t>
      </w:r>
      <w:proofErr w:type="gramEnd"/>
      <w:r w:rsidRPr="00345F3C">
        <w:rPr>
          <w:rFonts w:eastAsia="MS Mincho"/>
          <w:szCs w:val="24"/>
        </w:rPr>
        <w:t xml:space="preserve"> this Contact Provision included in this Notice to Bidders (or an approved substitute DBE firm) without prior written consent of the Owner. This includes, but is not limited to, instances in which the prime contractor seeks to perform work originally designated for a DBE subcontractor with its own forces or those of an affiliate, a non-DBE firm, or with another DBE firm. The prime contractor shall utilize the specific DBEs listed to perform the work and supply the materials for which each is listed unless the contractor obtains written consent the Owner. Unless the Owner consent is provided, the prime contractor shall not be entitled to any payment for work or material unless it is performed or supplied by the listed DBE.</w:t>
      </w:r>
    </w:p>
    <w:p w14:paraId="4114AAB9" w14:textId="77777777" w:rsidR="00345F3C" w:rsidRPr="00345F3C" w:rsidRDefault="00345F3C" w:rsidP="00345F3C">
      <w:pPr>
        <w:jc w:val="both"/>
        <w:rPr>
          <w:rFonts w:eastAsia="MS Mincho"/>
          <w:szCs w:val="24"/>
        </w:rPr>
      </w:pPr>
      <w:r w:rsidRPr="00345F3C">
        <w:rPr>
          <w:rFonts w:eastAsia="MS Mincho"/>
          <w:szCs w:val="24"/>
        </w:rPr>
        <w:t>The Owner may provide such written consent only if the Owner agrees, for reasons stated in the concurrence document, that the prime contractor has good cause to terminate the DBE firm. For purposes of this paragraph, good cause includes the circumstances listed in 49 CFR § 26.53. Before transmitting to the Owner its request to terminate and/or substitute a DBE subcontractor, the prime contractor must give notice in writing to the DBE subcontractor, with a copy to the Owner, of its intent to request to terminate and/or substitute, and the reason for the request. The prime contractor must give the DBE five days to respond to the prime contractor's notice and advise [Name of Recipient] and the contractor of the reasons, if any, why it objects to the proposed termination of its subcontract and why the Owner should not approve the prime contractor's action. If required in a particular case as a matter of public necessity (e.g., safety), the Owner may provide a response period shorter than five days.</w:t>
      </w:r>
    </w:p>
    <w:p w14:paraId="50E64157" w14:textId="77777777" w:rsidR="00345F3C" w:rsidRPr="00345F3C" w:rsidRDefault="00345F3C" w:rsidP="00345F3C">
      <w:pPr>
        <w:jc w:val="both"/>
        <w:rPr>
          <w:rFonts w:eastAsia="MS Mincho"/>
          <w:szCs w:val="24"/>
        </w:rPr>
      </w:pPr>
      <w:r w:rsidRPr="00345F3C">
        <w:rPr>
          <w:rFonts w:eastAsia="MS Mincho"/>
          <w:szCs w:val="24"/>
        </w:rPr>
        <w:t xml:space="preserve">In addition to post-award terminations, the provisions of this section apply to pre-award deletions of </w:t>
      </w:r>
      <w:proofErr w:type="gramStart"/>
      <w:r w:rsidRPr="00345F3C">
        <w:rPr>
          <w:rFonts w:eastAsia="MS Mincho"/>
          <w:szCs w:val="24"/>
        </w:rPr>
        <w:t>or</w:t>
      </w:r>
      <w:proofErr w:type="gramEnd"/>
      <w:r w:rsidRPr="00345F3C">
        <w:rPr>
          <w:rFonts w:eastAsia="MS Mincho"/>
          <w:szCs w:val="24"/>
        </w:rPr>
        <w:t xml:space="preserve"> substitutions for DBE firms put forward by offerors in negotiated procurements.</w:t>
      </w:r>
    </w:p>
    <w:p w14:paraId="2C65810C" w14:textId="77777777" w:rsidR="00345F3C" w:rsidRPr="00345F3C" w:rsidRDefault="00345F3C" w:rsidP="00345F3C">
      <w:pPr>
        <w:jc w:val="both"/>
        <w:rPr>
          <w:rFonts w:eastAsia="MS Mincho"/>
          <w:szCs w:val="24"/>
          <w:highlight w:val="yellow"/>
        </w:rPr>
      </w:pPr>
    </w:p>
    <w:p w14:paraId="4D14660D" w14:textId="77777777" w:rsidR="00345F3C" w:rsidRPr="00345F3C" w:rsidRDefault="00345F3C" w:rsidP="00345F3C">
      <w:pPr>
        <w:keepNext/>
        <w:jc w:val="both"/>
        <w:rPr>
          <w:rFonts w:eastAsia="MS Mincho"/>
          <w:b/>
          <w:bCs/>
          <w:caps/>
          <w:szCs w:val="24"/>
          <w:u w:val="single"/>
        </w:rPr>
      </w:pPr>
      <w:r w:rsidRPr="00345F3C">
        <w:rPr>
          <w:rFonts w:eastAsia="MS Mincho"/>
          <w:b/>
          <w:bCs/>
          <w:caps/>
          <w:szCs w:val="24"/>
          <w:u w:val="single"/>
        </w:rPr>
        <w:t>FEDERAL FAIR LABOR STANDARDS ACT (FEDERAL MINIMUM WAGE):</w:t>
      </w:r>
    </w:p>
    <w:p w14:paraId="229BDF82" w14:textId="77777777" w:rsidR="00345F3C" w:rsidRPr="00345F3C" w:rsidRDefault="00345F3C" w:rsidP="00345F3C">
      <w:pPr>
        <w:jc w:val="both"/>
        <w:rPr>
          <w:rFonts w:eastAsia="MS Mincho"/>
          <w:szCs w:val="24"/>
        </w:rPr>
      </w:pPr>
      <w:r w:rsidRPr="00345F3C">
        <w:rPr>
          <w:rFonts w:eastAsia="MS Mincho"/>
          <w:szCs w:val="24"/>
        </w:rPr>
        <w:t>All contracts and subcontracts that result from this solicitation incorporate by reference the provisions of 29 CFR part 201, et seq, the Federal Fair Labor Standards Act (FLSA), with the same force and effect as if given in full text. The FLSA sets minimum wage, overtime pay, recordkeeping, and child labor standards for full and part-time workers.</w:t>
      </w:r>
    </w:p>
    <w:p w14:paraId="50DA4F73" w14:textId="77777777" w:rsidR="00345F3C" w:rsidRPr="00345F3C" w:rsidRDefault="00345F3C" w:rsidP="00345F3C">
      <w:pPr>
        <w:jc w:val="both"/>
        <w:rPr>
          <w:rFonts w:eastAsia="MS Mincho"/>
          <w:szCs w:val="24"/>
        </w:rPr>
      </w:pPr>
    </w:p>
    <w:p w14:paraId="6226C4B8" w14:textId="77777777" w:rsidR="00345F3C" w:rsidRPr="00345F3C" w:rsidRDefault="00345F3C" w:rsidP="00345F3C">
      <w:pPr>
        <w:jc w:val="both"/>
        <w:rPr>
          <w:rFonts w:eastAsia="MS Mincho"/>
          <w:szCs w:val="24"/>
        </w:rPr>
      </w:pPr>
      <w:r w:rsidRPr="00345F3C">
        <w:rPr>
          <w:rFonts w:eastAsia="MS Mincho"/>
          <w:szCs w:val="24"/>
        </w:rPr>
        <w:t>The Contractor has full responsibility to monitor compliance to the referenced statute or regulation. The Contractor must address any claims or disputes that arise from this requirement directly with the U.S. Department of Labor – Wage and Hour Division.</w:t>
      </w:r>
    </w:p>
    <w:p w14:paraId="0455ADCD" w14:textId="77777777" w:rsidR="00345F3C" w:rsidRPr="00345F3C" w:rsidRDefault="00345F3C" w:rsidP="00345F3C">
      <w:pPr>
        <w:keepNext/>
        <w:jc w:val="both"/>
        <w:rPr>
          <w:rFonts w:eastAsia="MS Mincho"/>
          <w:b/>
          <w:bCs/>
          <w:szCs w:val="24"/>
          <w:u w:val="single"/>
        </w:rPr>
      </w:pPr>
    </w:p>
    <w:p w14:paraId="65F9349D"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TRADE RESTRICTION CERTIFICATION:</w:t>
      </w:r>
    </w:p>
    <w:p w14:paraId="24644C25" w14:textId="77777777" w:rsidR="00345F3C" w:rsidRPr="00345F3C" w:rsidRDefault="00345F3C" w:rsidP="00345F3C">
      <w:pPr>
        <w:jc w:val="both"/>
        <w:rPr>
          <w:rFonts w:eastAsia="MS Mincho"/>
          <w:szCs w:val="24"/>
        </w:rPr>
      </w:pPr>
      <w:r w:rsidRPr="00345F3C">
        <w:rPr>
          <w:rFonts w:eastAsia="MS Mincho"/>
          <w:szCs w:val="24"/>
        </w:rPr>
        <w:t>By submission of an offer, the Offeror certifies that with respect to this solicitation and any resultant contract, the Offeror –</w:t>
      </w:r>
    </w:p>
    <w:p w14:paraId="36C9EA81" w14:textId="77777777" w:rsidR="00345F3C" w:rsidRPr="00345F3C" w:rsidRDefault="00345F3C" w:rsidP="00345F3C">
      <w:pPr>
        <w:jc w:val="both"/>
        <w:rPr>
          <w:rFonts w:eastAsia="MS Mincho"/>
          <w:szCs w:val="24"/>
        </w:rPr>
      </w:pPr>
    </w:p>
    <w:p w14:paraId="7B362024"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is not owned or controlled by one or more citizens of a foreign country included in the list of countries that discriminate against U.S. firms as published by the Office of the United States Trade Representative (USTR</w:t>
      </w:r>
      <w:proofErr w:type="gramStart"/>
      <w:r w:rsidRPr="00345F3C">
        <w:rPr>
          <w:rFonts w:asciiTheme="minorHAnsi" w:eastAsia="MS Mincho" w:hAnsiTheme="minorHAnsi" w:cstheme="minorHAnsi"/>
        </w:rPr>
        <w:t>);</w:t>
      </w:r>
      <w:proofErr w:type="gramEnd"/>
    </w:p>
    <w:p w14:paraId="667BF7A4"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3CD84471"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has not knowingly </w:t>
      </w:r>
      <w:proofErr w:type="gramStart"/>
      <w:r w:rsidRPr="00345F3C">
        <w:rPr>
          <w:rFonts w:asciiTheme="minorHAnsi" w:eastAsia="MS Mincho" w:hAnsiTheme="minorHAnsi" w:cstheme="minorHAnsi"/>
        </w:rPr>
        <w:t>entered into</w:t>
      </w:r>
      <w:proofErr w:type="gramEnd"/>
      <w:r w:rsidRPr="00345F3C">
        <w:rPr>
          <w:rFonts w:asciiTheme="minorHAnsi" w:eastAsia="MS Mincho" w:hAnsiTheme="minorHAnsi" w:cstheme="minorHAnsi"/>
        </w:rPr>
        <w:t xml:space="preserve"> any contract or subcontract for this project with a person that is a citizen or national of a foreign country included on the list of countries that discriminate against U.S. firms as published by the USTR; and </w:t>
      </w:r>
    </w:p>
    <w:p w14:paraId="4FC6722D"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0B16FAFF"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has not </w:t>
      </w:r>
      <w:proofErr w:type="gramStart"/>
      <w:r w:rsidRPr="00345F3C">
        <w:rPr>
          <w:rFonts w:asciiTheme="minorHAnsi" w:eastAsia="MS Mincho" w:hAnsiTheme="minorHAnsi" w:cstheme="minorHAnsi"/>
        </w:rPr>
        <w:t>entered into</w:t>
      </w:r>
      <w:proofErr w:type="gramEnd"/>
      <w:r w:rsidRPr="00345F3C">
        <w:rPr>
          <w:rFonts w:asciiTheme="minorHAnsi" w:eastAsia="MS Mincho" w:hAnsiTheme="minorHAnsi" w:cstheme="minorHAnsi"/>
        </w:rPr>
        <w:t xml:space="preserve"> any subcontract for any product to be used on the Federal project that is produced in a foreign country included on the list of countries that discriminate against U.S. firms published by the USTR.</w:t>
      </w:r>
    </w:p>
    <w:p w14:paraId="0BA7C987" w14:textId="77777777" w:rsidR="00345F3C" w:rsidRPr="00345F3C" w:rsidRDefault="00345F3C" w:rsidP="00345F3C">
      <w:pPr>
        <w:contextualSpacing/>
        <w:jc w:val="both"/>
        <w:rPr>
          <w:rFonts w:asciiTheme="minorHAnsi" w:eastAsia="MS Mincho" w:hAnsiTheme="minorHAnsi" w:cstheme="minorHAnsi"/>
        </w:rPr>
      </w:pPr>
    </w:p>
    <w:p w14:paraId="3EEAFF0F" w14:textId="77777777" w:rsidR="00345F3C" w:rsidRPr="00345F3C" w:rsidRDefault="00345F3C" w:rsidP="00345F3C">
      <w:pPr>
        <w:jc w:val="both"/>
        <w:rPr>
          <w:rFonts w:eastAsia="MS Mincho"/>
          <w:szCs w:val="24"/>
        </w:rPr>
      </w:pPr>
      <w:r w:rsidRPr="00345F3C">
        <w:rPr>
          <w:rFonts w:eastAsia="MS Mincho"/>
          <w:szCs w:val="24"/>
        </w:rPr>
        <w:t>This certification concerns a matter within the jurisdiction of an agency of the United States of America and the making of a false, fictitious, or fraudulent certification may render the maker subject to prosecution under Title 18 USC § 1001.</w:t>
      </w:r>
    </w:p>
    <w:p w14:paraId="5847B312" w14:textId="77777777" w:rsidR="00345F3C" w:rsidRPr="00345F3C" w:rsidRDefault="00345F3C" w:rsidP="00345F3C">
      <w:pPr>
        <w:jc w:val="both"/>
        <w:rPr>
          <w:rFonts w:eastAsia="MS Mincho"/>
          <w:szCs w:val="24"/>
        </w:rPr>
      </w:pPr>
    </w:p>
    <w:p w14:paraId="51ADA476" w14:textId="77777777" w:rsidR="00345F3C" w:rsidRPr="00345F3C" w:rsidRDefault="00345F3C" w:rsidP="00345F3C">
      <w:pPr>
        <w:jc w:val="both"/>
        <w:rPr>
          <w:rFonts w:eastAsia="MS Mincho"/>
          <w:szCs w:val="24"/>
        </w:rPr>
      </w:pPr>
      <w:r w:rsidRPr="00345F3C">
        <w:rPr>
          <w:rFonts w:eastAsia="MS Mincho"/>
          <w:szCs w:val="24"/>
        </w:rPr>
        <w:t>The Offeror/Contractor must provide immediate written notice to the Owner if the Offeror/Contractor learns that its certification or that of a subcontractor was erroneous when submitted or has become erroneous by reason of changed circumstances. The Contractor must require subcontractors provide immediate written notice to the Contractor if at any time it learns that its certification was erroneous by reason of changed circumstances.</w:t>
      </w:r>
    </w:p>
    <w:p w14:paraId="0D8B246D" w14:textId="77777777" w:rsidR="00345F3C" w:rsidRPr="00345F3C" w:rsidRDefault="00345F3C" w:rsidP="00345F3C">
      <w:pPr>
        <w:jc w:val="both"/>
        <w:rPr>
          <w:rFonts w:eastAsia="MS Mincho"/>
          <w:szCs w:val="24"/>
        </w:rPr>
      </w:pPr>
    </w:p>
    <w:p w14:paraId="2E01301B" w14:textId="77777777" w:rsidR="00345F3C" w:rsidRPr="00345F3C" w:rsidRDefault="00345F3C" w:rsidP="00345F3C">
      <w:pPr>
        <w:shd w:val="clear" w:color="auto" w:fill="FFFFFF"/>
        <w:spacing w:after="120" w:line="276" w:lineRule="auto"/>
        <w:ind w:right="144"/>
        <w:jc w:val="both"/>
        <w:rPr>
          <w:rFonts w:asciiTheme="minorHAnsi" w:eastAsiaTheme="minorHAnsi" w:hAnsiTheme="minorHAnsi" w:cstheme="minorHAnsi"/>
        </w:rPr>
      </w:pPr>
      <w:r w:rsidRPr="00345F3C">
        <w:rPr>
          <w:rFonts w:asciiTheme="minorHAnsi" w:eastAsiaTheme="minorHAnsi" w:hAnsiTheme="minorHAnsi" w:cstheme="minorHAnsi"/>
        </w:rPr>
        <w:t>Unless the restrictions of this clause are waived by the Secretary of Transportation in accordance with 49 CFR § 30.17, no contract shall be awarded to an Offeror or subcontractor:</w:t>
      </w:r>
    </w:p>
    <w:p w14:paraId="7E9F52B9"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who is owned or controlled by one or more citizens or nationals of a foreign country included on the list of countries that discriminate against U.S. firms published by the USTR; or </w:t>
      </w:r>
    </w:p>
    <w:p w14:paraId="41357805"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3B4A388D"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whose subcontractors are owned or controlled by one or more citizens or nationals of a foreign country on such USTR list; or </w:t>
      </w:r>
    </w:p>
    <w:p w14:paraId="29683FCF"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1F649FB9"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who incorporates in the public works project any product of a foreign country on such USTR list.</w:t>
      </w:r>
    </w:p>
    <w:p w14:paraId="72504688" w14:textId="77777777" w:rsidR="00345F3C" w:rsidRPr="00345F3C" w:rsidRDefault="00345F3C" w:rsidP="00345F3C">
      <w:pPr>
        <w:tabs>
          <w:tab w:val="left" w:pos="720"/>
        </w:tabs>
        <w:autoSpaceDE w:val="0"/>
        <w:autoSpaceDN w:val="0"/>
        <w:adjustRightInd w:val="0"/>
        <w:jc w:val="both"/>
        <w:rPr>
          <w:rFonts w:asciiTheme="minorHAnsi" w:eastAsia="MS Mincho" w:hAnsiTheme="minorHAnsi" w:cstheme="minorHAnsi"/>
        </w:rPr>
      </w:pPr>
    </w:p>
    <w:p w14:paraId="0CAED6CE" w14:textId="77777777" w:rsidR="00345F3C" w:rsidRPr="00345F3C" w:rsidRDefault="00345F3C" w:rsidP="00345F3C">
      <w:pPr>
        <w:jc w:val="both"/>
        <w:rPr>
          <w:rFonts w:eastAsia="MS Mincho"/>
          <w:szCs w:val="24"/>
        </w:rPr>
      </w:pPr>
      <w:r w:rsidRPr="00345F3C">
        <w:rPr>
          <w:rFonts w:eastAsia="MS Mincho"/>
          <w:szCs w:val="24"/>
        </w:rPr>
        <w:t xml:space="preserve">Nothing contained in the foregoing shall be construed to require establishment of a system of records </w:t>
      </w:r>
      <w:proofErr w:type="gramStart"/>
      <w:r w:rsidRPr="00345F3C">
        <w:rPr>
          <w:rFonts w:eastAsia="MS Mincho"/>
          <w:szCs w:val="24"/>
        </w:rPr>
        <w:t>in order to</w:t>
      </w:r>
      <w:proofErr w:type="gramEnd"/>
      <w:r w:rsidRPr="00345F3C">
        <w:rPr>
          <w:rFonts w:eastAsia="MS Mincho"/>
          <w:szCs w:val="24"/>
        </w:rPr>
        <w:t xml:space="preserve"> render, in good faith, the certification required by this provision. The knowledge and information of a contractor is not required to exceed that which is normally possessed by a prudent person in the ordinary course of business dealings.</w:t>
      </w:r>
    </w:p>
    <w:p w14:paraId="2A735901" w14:textId="77777777" w:rsidR="00345F3C" w:rsidRPr="00345F3C" w:rsidRDefault="00345F3C" w:rsidP="00345F3C">
      <w:pPr>
        <w:jc w:val="both"/>
        <w:rPr>
          <w:rFonts w:eastAsia="MS Mincho"/>
          <w:szCs w:val="24"/>
        </w:rPr>
      </w:pPr>
    </w:p>
    <w:p w14:paraId="262A4FBC" w14:textId="77777777" w:rsidR="00345F3C" w:rsidRPr="00345F3C" w:rsidRDefault="00345F3C" w:rsidP="00345F3C">
      <w:pPr>
        <w:jc w:val="both"/>
        <w:rPr>
          <w:rFonts w:eastAsia="MS Mincho"/>
          <w:szCs w:val="24"/>
        </w:rPr>
      </w:pPr>
      <w:r w:rsidRPr="00345F3C">
        <w:rPr>
          <w:rFonts w:eastAsia="MS Mincho"/>
          <w:szCs w:val="24"/>
        </w:rPr>
        <w:t>The Offeror agrees that, if awarded a contract resulting from this solicitation, it will incorporate this provision for certification without modification in all lower tier subcontracts. The Contractor may rely on the certification of a prospective subcontractor that it is not a firm from a foreign country included on the list of countries that discriminate against U.S. firms as published by USTR, unless the Offeror has knowledge that the certification is erroneous.</w:t>
      </w:r>
    </w:p>
    <w:p w14:paraId="4041A701" w14:textId="77777777" w:rsidR="00345F3C" w:rsidRPr="00345F3C" w:rsidRDefault="00345F3C" w:rsidP="00345F3C">
      <w:pPr>
        <w:jc w:val="both"/>
        <w:rPr>
          <w:rFonts w:eastAsia="MS Mincho"/>
          <w:szCs w:val="24"/>
        </w:rPr>
      </w:pPr>
    </w:p>
    <w:p w14:paraId="31B0A4AF" w14:textId="77777777" w:rsidR="00345F3C" w:rsidRPr="00345F3C" w:rsidRDefault="00345F3C" w:rsidP="00345F3C">
      <w:pPr>
        <w:jc w:val="both"/>
        <w:rPr>
          <w:rFonts w:eastAsia="MS Mincho"/>
          <w:szCs w:val="24"/>
        </w:rPr>
      </w:pPr>
      <w:r w:rsidRPr="00345F3C">
        <w:rPr>
          <w:rFonts w:eastAsia="MS Mincho"/>
          <w:szCs w:val="24"/>
        </w:rPr>
        <w:t>This certification is a material representation of fact upon which reliance was placed when making an award. If it is later determined that the Contractor or subcontractor knowingly rendered an erroneous certification, the Federal Aviation Administration (FAA) may direct through the Owner cancellation of the contract or subcontract for default at no cost to the Owner or the FAA.</w:t>
      </w:r>
    </w:p>
    <w:p w14:paraId="60AAA6D0" w14:textId="77777777" w:rsidR="00345F3C" w:rsidRPr="00345F3C" w:rsidRDefault="00345F3C" w:rsidP="00345F3C">
      <w:pPr>
        <w:jc w:val="both"/>
        <w:rPr>
          <w:rFonts w:eastAsia="MS Mincho"/>
          <w:szCs w:val="24"/>
        </w:rPr>
      </w:pPr>
    </w:p>
    <w:p w14:paraId="0DCE6038"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PROHIBITIION OF COVERED UNMANNED AIRCRAFT SYSTEMS (UAS):</w:t>
      </w:r>
    </w:p>
    <w:p w14:paraId="414DF1FA" w14:textId="77777777" w:rsidR="00345F3C" w:rsidRPr="00345F3C" w:rsidRDefault="00345F3C" w:rsidP="00345F3C">
      <w:pPr>
        <w:jc w:val="both"/>
        <w:rPr>
          <w:rFonts w:eastAsia="MS Mincho"/>
          <w:szCs w:val="24"/>
        </w:rPr>
      </w:pPr>
      <w:r w:rsidRPr="00345F3C">
        <w:rPr>
          <w:rFonts w:eastAsia="MS Mincho"/>
          <w:szCs w:val="24"/>
        </w:rPr>
        <w:t>The Bidder or Offeror certifies by signing and submitting this bid or proposal that, to the greatest extent practicable, the Bidder or Offeror has provided a preference for the purchase, acquisition, or use of goods, products, or materials produced in the United States (including, but not limited to, iron, aluminum, steel, cement, and other manufactured products) in compliance with 2 CFR § 200.322.</w:t>
      </w:r>
    </w:p>
    <w:p w14:paraId="1F24B2E3" w14:textId="77777777" w:rsidR="00345F3C" w:rsidRPr="00345F3C" w:rsidRDefault="00345F3C" w:rsidP="00345F3C">
      <w:pPr>
        <w:jc w:val="both"/>
        <w:rPr>
          <w:rFonts w:eastAsia="MS Mincho"/>
          <w:szCs w:val="24"/>
        </w:rPr>
      </w:pPr>
    </w:p>
    <w:p w14:paraId="5DEF805C" w14:textId="77777777" w:rsidR="00345F3C" w:rsidRPr="00345F3C" w:rsidRDefault="00345F3C" w:rsidP="00345F3C">
      <w:pPr>
        <w:tabs>
          <w:tab w:val="left" w:pos="4320"/>
          <w:tab w:val="right" w:pos="9450"/>
        </w:tabs>
        <w:ind w:left="4320"/>
        <w:rPr>
          <w:rFonts w:eastAsia="MS Mincho"/>
          <w:b/>
          <w:sz w:val="24"/>
          <w:szCs w:val="24"/>
        </w:rPr>
      </w:pPr>
      <w:r w:rsidRPr="00345F3C">
        <w:rPr>
          <w:rFonts w:eastAsia="MS Mincho"/>
          <w:b/>
          <w:sz w:val="24"/>
          <w:szCs w:val="24"/>
        </w:rPr>
        <w:t>Shelbyville Board of Aviation Commissioners</w:t>
      </w:r>
    </w:p>
    <w:p w14:paraId="481C37B7" w14:textId="77777777" w:rsidR="00345F3C" w:rsidRPr="00345F3C" w:rsidRDefault="00345F3C" w:rsidP="00345F3C">
      <w:pPr>
        <w:tabs>
          <w:tab w:val="left" w:pos="4320"/>
          <w:tab w:val="right" w:pos="9450"/>
        </w:tabs>
        <w:ind w:left="4320"/>
        <w:rPr>
          <w:rFonts w:eastAsia="MS Mincho"/>
          <w:b/>
          <w:sz w:val="24"/>
          <w:szCs w:val="24"/>
        </w:rPr>
      </w:pPr>
      <w:r w:rsidRPr="00345F3C">
        <w:rPr>
          <w:rFonts w:eastAsia="MS Mincho"/>
          <w:b/>
          <w:sz w:val="24"/>
          <w:szCs w:val="24"/>
        </w:rPr>
        <w:t>Shelbyville, Indiana</w:t>
      </w:r>
    </w:p>
    <w:p w14:paraId="5574DB37" w14:textId="3E9D09E1" w:rsidR="00345F3C" w:rsidRPr="00345F3C" w:rsidRDefault="00345F3C" w:rsidP="00345F3C">
      <w:pPr>
        <w:rPr>
          <w:rFonts w:eastAsia="MS Mincho"/>
          <w:szCs w:val="24"/>
        </w:rPr>
      </w:pPr>
    </w:p>
    <w:p w14:paraId="7F0ABE1E" w14:textId="77777777" w:rsidR="00345F3C" w:rsidRPr="00345F3C" w:rsidRDefault="00345F3C" w:rsidP="00345F3C">
      <w:pPr>
        <w:rPr>
          <w:rFonts w:eastAsia="MS Mincho"/>
          <w:szCs w:val="24"/>
        </w:rPr>
      </w:pPr>
    </w:p>
    <w:p w14:paraId="5A2C8FBD" w14:textId="77777777" w:rsidR="00345F3C" w:rsidRPr="00345F3C" w:rsidRDefault="00345F3C" w:rsidP="00345F3C">
      <w:pPr>
        <w:rPr>
          <w:rFonts w:eastAsia="MS Mincho"/>
          <w:szCs w:val="24"/>
        </w:rPr>
      </w:pPr>
    </w:p>
    <w:p w14:paraId="7A9335D3" w14:textId="77777777" w:rsidR="00345F3C" w:rsidRPr="00345F3C" w:rsidRDefault="00345F3C" w:rsidP="00345F3C">
      <w:pPr>
        <w:rPr>
          <w:rFonts w:eastAsia="MS Mincho"/>
          <w:szCs w:val="24"/>
        </w:rPr>
      </w:pPr>
    </w:p>
    <w:p w14:paraId="7C84DCA1" w14:textId="77777777" w:rsidR="00345F3C" w:rsidRPr="00345F3C" w:rsidRDefault="00345F3C" w:rsidP="00345F3C">
      <w:pPr>
        <w:rPr>
          <w:rFonts w:eastAsia="MS Mincho"/>
          <w:szCs w:val="24"/>
        </w:rPr>
      </w:pPr>
    </w:p>
    <w:p w14:paraId="10110BCB" w14:textId="77777777" w:rsidR="00345F3C" w:rsidRPr="00345F3C" w:rsidRDefault="00345F3C" w:rsidP="00345F3C">
      <w:pPr>
        <w:rPr>
          <w:rFonts w:eastAsia="MS Mincho"/>
          <w:szCs w:val="24"/>
        </w:rPr>
      </w:pPr>
    </w:p>
    <w:p w14:paraId="78FE3599" w14:textId="77777777" w:rsidR="00345F3C" w:rsidRPr="00345F3C" w:rsidRDefault="00345F3C" w:rsidP="00345F3C">
      <w:pPr>
        <w:rPr>
          <w:rFonts w:eastAsia="MS Mincho"/>
          <w:szCs w:val="24"/>
        </w:rPr>
      </w:pPr>
    </w:p>
    <w:p w14:paraId="4B5B1A07" w14:textId="77777777" w:rsidR="00345F3C" w:rsidRPr="00345F3C" w:rsidRDefault="00345F3C" w:rsidP="00345F3C">
      <w:pPr>
        <w:rPr>
          <w:rFonts w:eastAsia="MS Mincho"/>
          <w:szCs w:val="24"/>
        </w:rPr>
      </w:pPr>
    </w:p>
    <w:p w14:paraId="01026AAB" w14:textId="77777777" w:rsidR="00345F3C" w:rsidRPr="00345F3C" w:rsidRDefault="00345F3C" w:rsidP="00345F3C">
      <w:pPr>
        <w:jc w:val="center"/>
        <w:rPr>
          <w:rFonts w:eastAsia="MS Mincho"/>
          <w:szCs w:val="24"/>
        </w:rPr>
      </w:pPr>
      <w:r w:rsidRPr="00345F3C">
        <w:rPr>
          <w:rFonts w:ascii="Century Gothic" w:eastAsia="MS Gothic" w:hAnsi="Century Gothic"/>
        </w:rPr>
        <w:t>Page Intentionally Left Blank</w:t>
      </w:r>
    </w:p>
    <w:p w14:paraId="54C2D9B8" w14:textId="77777777" w:rsidR="00345F3C" w:rsidRPr="00345F3C" w:rsidRDefault="00345F3C" w:rsidP="00345F3C">
      <w:pPr>
        <w:tabs>
          <w:tab w:val="left" w:pos="4320"/>
          <w:tab w:val="right" w:pos="9450"/>
        </w:tabs>
        <w:ind w:left="4320"/>
        <w:rPr>
          <w:rFonts w:eastAsia="MS Mincho"/>
          <w:b/>
          <w:sz w:val="24"/>
          <w:szCs w:val="24"/>
          <w:lang w:val="fr-FR"/>
        </w:rPr>
      </w:pPr>
    </w:p>
    <w:p w14:paraId="52273924" w14:textId="77777777" w:rsidR="00345F3C" w:rsidRPr="00345F3C" w:rsidRDefault="00345F3C" w:rsidP="00345F3C">
      <w:pPr>
        <w:tabs>
          <w:tab w:val="left" w:pos="4320"/>
          <w:tab w:val="right" w:pos="9450"/>
        </w:tabs>
        <w:ind w:left="4320"/>
        <w:rPr>
          <w:rFonts w:ascii="Century Gothic" w:eastAsia="MS Gothic" w:hAnsi="Century Gothic"/>
          <w:sz w:val="36"/>
          <w:szCs w:val="26"/>
        </w:rPr>
      </w:pPr>
      <w:r w:rsidRPr="00345F3C">
        <w:rPr>
          <w:rFonts w:eastAsia="MS Mincho"/>
          <w:szCs w:val="24"/>
        </w:rPr>
        <w:br w:type="page"/>
      </w:r>
    </w:p>
    <w:p w14:paraId="180CB202" w14:textId="77777777" w:rsidR="00345F3C" w:rsidRPr="00345F3C" w:rsidRDefault="00345F3C" w:rsidP="00345F3C">
      <w:pPr>
        <w:keepNext/>
        <w:keepLines/>
        <w:spacing w:before="200"/>
        <w:outlineLvl w:val="1"/>
        <w:rPr>
          <w:rFonts w:ascii="Century Gothic" w:eastAsia="MS Gothic" w:hAnsi="Century Gothic"/>
          <w:caps/>
          <w:sz w:val="36"/>
          <w:szCs w:val="26"/>
        </w:rPr>
      </w:pPr>
      <w:bookmarkStart w:id="1" w:name="_Toc221605453"/>
      <w:r w:rsidRPr="00345F3C">
        <w:rPr>
          <w:rFonts w:ascii="Century Gothic" w:eastAsia="MS Gothic" w:hAnsi="Century Gothic"/>
          <w:caps/>
          <w:sz w:val="36"/>
          <w:szCs w:val="26"/>
        </w:rPr>
        <w:lastRenderedPageBreak/>
        <w:t>Notice to Bidders</w:t>
      </w:r>
      <w:bookmarkEnd w:id="1"/>
    </w:p>
    <w:p w14:paraId="3A15B584" w14:textId="77777777" w:rsidR="00345F3C" w:rsidRPr="00345F3C" w:rsidRDefault="00345F3C" w:rsidP="00345F3C">
      <w:pPr>
        <w:jc w:val="center"/>
        <w:rPr>
          <w:rFonts w:eastAsia="MS Mincho"/>
          <w:noProof/>
          <w:szCs w:val="24"/>
        </w:rPr>
      </w:pPr>
    </w:p>
    <w:p w14:paraId="6DE16B08" w14:textId="77777777" w:rsidR="00345F3C" w:rsidRPr="00345F3C" w:rsidRDefault="00345F3C" w:rsidP="00345F3C">
      <w:pPr>
        <w:jc w:val="both"/>
        <w:rPr>
          <w:rFonts w:eastAsia="MS Mincho"/>
          <w:bCs/>
          <w:noProof/>
          <w:szCs w:val="24"/>
        </w:rPr>
      </w:pPr>
      <w:r w:rsidRPr="00345F3C">
        <w:rPr>
          <w:rFonts w:eastAsia="MS Mincho"/>
          <w:noProof/>
          <w:szCs w:val="24"/>
        </w:rPr>
        <w:t xml:space="preserve">Shelbyville Municipal Airport, </w:t>
      </w:r>
      <w:r w:rsidRPr="00345F3C">
        <w:rPr>
          <w:rFonts w:eastAsia="MS Mincho"/>
          <w:bCs/>
          <w:noProof/>
          <w:szCs w:val="24"/>
        </w:rPr>
        <w:t>Shelbyville, Indiana</w:t>
      </w:r>
    </w:p>
    <w:p w14:paraId="7BD40930" w14:textId="77777777" w:rsidR="00345F3C" w:rsidRPr="00345F3C" w:rsidRDefault="00345F3C" w:rsidP="00345F3C">
      <w:pPr>
        <w:jc w:val="both"/>
        <w:rPr>
          <w:rFonts w:eastAsia="MS Mincho"/>
          <w:szCs w:val="24"/>
        </w:rPr>
      </w:pPr>
      <w:r w:rsidRPr="00345F3C">
        <w:rPr>
          <w:rFonts w:eastAsia="MS Mincho"/>
          <w:szCs w:val="24"/>
        </w:rPr>
        <w:t>AIP Project No. 3-18-0077-037-2027 Construction (AIP Grant)</w:t>
      </w:r>
    </w:p>
    <w:p w14:paraId="10717D3D" w14:textId="77777777" w:rsidR="00345F3C" w:rsidRPr="00345F3C" w:rsidRDefault="00345F3C" w:rsidP="00345F3C">
      <w:pPr>
        <w:jc w:val="both"/>
        <w:rPr>
          <w:rFonts w:eastAsia="MS Mincho"/>
          <w:bCs/>
          <w:noProof/>
          <w:szCs w:val="24"/>
        </w:rPr>
      </w:pPr>
      <w:r w:rsidRPr="00345F3C">
        <w:rPr>
          <w:rFonts w:eastAsia="MS Mincho"/>
          <w:szCs w:val="24"/>
        </w:rPr>
        <w:t>AIP Project No. 3-18-0077-038-3037 Construction (IIJA Grant)</w:t>
      </w:r>
    </w:p>
    <w:p w14:paraId="6CDE37F1" w14:textId="77777777" w:rsidR="00345F3C" w:rsidRPr="00345F3C" w:rsidRDefault="00345F3C" w:rsidP="00345F3C">
      <w:pPr>
        <w:jc w:val="both"/>
        <w:rPr>
          <w:rFonts w:eastAsia="MS Mincho"/>
          <w:b/>
          <w:bCs/>
          <w:szCs w:val="24"/>
        </w:rPr>
      </w:pPr>
      <w:r w:rsidRPr="00345F3C">
        <w:rPr>
          <w:rFonts w:eastAsia="MS Mincho"/>
          <w:b/>
          <w:bCs/>
          <w:szCs w:val="24"/>
        </w:rPr>
        <w:t>DIVISION B: Construct T-Hangar Building</w:t>
      </w:r>
    </w:p>
    <w:p w14:paraId="71F646B5" w14:textId="77777777" w:rsidR="00345F3C" w:rsidRDefault="00345F3C" w:rsidP="00345F3C">
      <w:pPr>
        <w:jc w:val="both"/>
        <w:rPr>
          <w:rFonts w:eastAsia="MS Mincho"/>
          <w:szCs w:val="24"/>
        </w:rPr>
      </w:pPr>
    </w:p>
    <w:p w14:paraId="24150DE4" w14:textId="01CEB4AF" w:rsidR="00345F3C" w:rsidRPr="00345F3C" w:rsidRDefault="00345F3C" w:rsidP="00345F3C">
      <w:pPr>
        <w:jc w:val="both"/>
        <w:rPr>
          <w:rFonts w:eastAsia="MS Mincho"/>
          <w:szCs w:val="24"/>
        </w:rPr>
      </w:pPr>
      <w:r w:rsidRPr="00345F3C">
        <w:rPr>
          <w:rFonts w:eastAsia="MS Mincho"/>
          <w:szCs w:val="24"/>
        </w:rPr>
        <w:t xml:space="preserve">Construct T-Hangar building perimeter and column foundations; construct and compact T-Hangar building floor subbase; pour T-Hangar building concrete floor; erect pre-engineered T-Hangar building structure including aircraft doors; install T-Hangar building electrical systems. </w:t>
      </w:r>
    </w:p>
    <w:p w14:paraId="56C2A8B0" w14:textId="77777777" w:rsidR="00345F3C" w:rsidRPr="00345F3C" w:rsidRDefault="00345F3C" w:rsidP="00345F3C">
      <w:pPr>
        <w:jc w:val="both"/>
        <w:rPr>
          <w:rFonts w:eastAsia="MS Mincho"/>
          <w:szCs w:val="24"/>
        </w:rPr>
      </w:pPr>
    </w:p>
    <w:p w14:paraId="04CE3F02" w14:textId="77777777" w:rsidR="00345F3C" w:rsidRPr="00345F3C" w:rsidRDefault="00345F3C" w:rsidP="00345F3C">
      <w:pPr>
        <w:jc w:val="both"/>
        <w:rPr>
          <w:rFonts w:eastAsia="MS Mincho"/>
          <w:szCs w:val="24"/>
        </w:rPr>
      </w:pPr>
      <w:r w:rsidRPr="00345F3C">
        <w:rPr>
          <w:rFonts w:eastAsia="MS Mincho"/>
          <w:szCs w:val="24"/>
        </w:rPr>
        <w:t xml:space="preserve">Sealed Bids, subject to the conditions contained herein, for improvements to the Shelbyville Municipal Airport, </w:t>
      </w:r>
      <w:proofErr w:type="gramStart"/>
      <w:r w:rsidRPr="00345F3C">
        <w:rPr>
          <w:rFonts w:eastAsia="MS Mincho"/>
          <w:szCs w:val="24"/>
        </w:rPr>
        <w:t>Shelbyville,</w:t>
      </w:r>
      <w:proofErr w:type="gramEnd"/>
      <w:r w:rsidRPr="00345F3C">
        <w:rPr>
          <w:rFonts w:eastAsia="MS Mincho"/>
          <w:szCs w:val="24"/>
        </w:rPr>
        <w:t xml:space="preserve"> Indiana, will be received by the Shelbyville Board of Aviation Commissioners (Owner) at the Shelbyville Municipal Airport administration building until </w:t>
      </w:r>
      <w:r w:rsidRPr="00345F3C">
        <w:rPr>
          <w:rFonts w:eastAsia="MS Mincho"/>
          <w:b/>
          <w:bCs/>
          <w:szCs w:val="24"/>
        </w:rPr>
        <w:t xml:space="preserve">Monday, March 16, </w:t>
      </w:r>
      <w:proofErr w:type="gramStart"/>
      <w:r w:rsidRPr="00345F3C">
        <w:rPr>
          <w:rFonts w:eastAsia="MS Mincho"/>
          <w:b/>
          <w:bCs/>
          <w:szCs w:val="24"/>
        </w:rPr>
        <w:t>2026</w:t>
      </w:r>
      <w:proofErr w:type="gramEnd"/>
      <w:r w:rsidRPr="00345F3C">
        <w:rPr>
          <w:rFonts w:eastAsia="MS Mincho"/>
          <w:b/>
          <w:bCs/>
          <w:szCs w:val="24"/>
        </w:rPr>
        <w:t xml:space="preserve"> at 6:00 P.M. (EST local time)</w:t>
      </w:r>
      <w:r w:rsidRPr="00345F3C">
        <w:rPr>
          <w:rFonts w:eastAsia="MS Mincho"/>
          <w:szCs w:val="24"/>
        </w:rPr>
        <w:t>. Bids shall be addressed to the attention of the Shelbyville Board of Aviation Commissioners, 3529 North 100 West, Shelbyville, Indiana, 46176, and will be clearly marked "SEALED BID: DIVISION B – DO NOT OPEN". Bids will be publicly opened and read aloud at 6:00 P.M. (EST local time).</w:t>
      </w:r>
    </w:p>
    <w:p w14:paraId="7753E5BF" w14:textId="77777777" w:rsidR="00345F3C" w:rsidRPr="00345F3C" w:rsidRDefault="00345F3C" w:rsidP="00345F3C">
      <w:pPr>
        <w:jc w:val="both"/>
        <w:rPr>
          <w:rFonts w:eastAsia="MS Mincho"/>
          <w:szCs w:val="24"/>
        </w:rPr>
      </w:pPr>
    </w:p>
    <w:p w14:paraId="68A1CF2A" w14:textId="77777777" w:rsidR="00345F3C" w:rsidRPr="00345F3C" w:rsidRDefault="00345F3C" w:rsidP="00345F3C">
      <w:pPr>
        <w:jc w:val="both"/>
        <w:rPr>
          <w:rFonts w:eastAsia="MS Mincho"/>
          <w:szCs w:val="24"/>
        </w:rPr>
      </w:pPr>
      <w:r w:rsidRPr="00345F3C">
        <w:rPr>
          <w:rFonts w:eastAsia="MS Mincho"/>
          <w:szCs w:val="24"/>
        </w:rPr>
        <w:t xml:space="preserve">The bidding documents are available at </w:t>
      </w:r>
      <w:hyperlink r:id="rId16" w:history="1">
        <w:r w:rsidRPr="00345F3C">
          <w:rPr>
            <w:rFonts w:eastAsia="MS Mincho"/>
            <w:color w:val="000080"/>
            <w:szCs w:val="24"/>
            <w:u w:val="single"/>
          </w:rPr>
          <w:t>https://woolpert.com/bid</w:t>
        </w:r>
      </w:hyperlink>
      <w:r w:rsidRPr="00345F3C">
        <w:rPr>
          <w:rFonts w:eastAsia="MS Mincho"/>
          <w:szCs w:val="24"/>
        </w:rPr>
        <w:t xml:space="preserve"> and/or </w:t>
      </w:r>
      <w:hyperlink r:id="rId17" w:history="1">
        <w:r w:rsidRPr="00345F3C">
          <w:rPr>
            <w:rFonts w:eastAsia="MS Mincho"/>
            <w:color w:val="000080"/>
            <w:szCs w:val="24"/>
            <w:u w:val="single"/>
          </w:rPr>
          <w:t>www.questcdn.com</w:t>
        </w:r>
      </w:hyperlink>
      <w:r w:rsidRPr="00345F3C">
        <w:rPr>
          <w:rFonts w:eastAsia="MS Mincho"/>
          <w:szCs w:val="24"/>
        </w:rPr>
        <w:t xml:space="preserve"> - Reference Quest Number </w:t>
      </w:r>
      <w:r w:rsidRPr="00345F3C">
        <w:rPr>
          <w:rFonts w:eastAsia="MS Mincho"/>
          <w:b/>
          <w:bCs/>
          <w:szCs w:val="24"/>
        </w:rPr>
        <w:t>10053961</w:t>
      </w:r>
      <w:r w:rsidRPr="00345F3C">
        <w:rPr>
          <w:rFonts w:eastAsia="MS Mincho"/>
          <w:szCs w:val="24"/>
        </w:rPr>
        <w:t xml:space="preserve">. To be considered a plan holder for bids, register with QuestCDN.com for </w:t>
      </w:r>
      <w:proofErr w:type="gramStart"/>
      <w:r w:rsidRPr="00345F3C">
        <w:rPr>
          <w:rFonts w:eastAsia="MS Mincho"/>
          <w:szCs w:val="24"/>
        </w:rPr>
        <w:t>a free</w:t>
      </w:r>
      <w:proofErr w:type="gramEnd"/>
      <w:r w:rsidRPr="00345F3C">
        <w:rPr>
          <w:rFonts w:eastAsia="MS Mincho"/>
          <w:szCs w:val="24"/>
        </w:rPr>
        <w:t xml:space="preserve"> Regular membership and download the bidding documents in digital form at a cost of $22.00, or current rate. Downloading </w:t>
      </w:r>
      <w:proofErr w:type="gramStart"/>
      <w:r w:rsidRPr="00345F3C">
        <w:rPr>
          <w:rFonts w:eastAsia="MS Mincho"/>
          <w:szCs w:val="24"/>
        </w:rPr>
        <w:t>the documents</w:t>
      </w:r>
      <w:proofErr w:type="gramEnd"/>
      <w:r w:rsidRPr="00345F3C">
        <w:rPr>
          <w:rFonts w:eastAsia="MS Mincho"/>
          <w:szCs w:val="24"/>
        </w:rPr>
        <w:t xml:space="preserve"> and becoming a plan holder is recommended as plan holder’s receive automatic notice of addenda, other bid updates. Contact </w:t>
      </w:r>
      <w:proofErr w:type="spellStart"/>
      <w:r w:rsidRPr="00345F3C">
        <w:rPr>
          <w:rFonts w:eastAsia="MS Mincho"/>
          <w:szCs w:val="24"/>
        </w:rPr>
        <w:t>QuestCDN</w:t>
      </w:r>
      <w:proofErr w:type="spellEnd"/>
      <w:r w:rsidRPr="00345F3C">
        <w:rPr>
          <w:rFonts w:eastAsia="MS Mincho"/>
          <w:szCs w:val="24"/>
        </w:rPr>
        <w:t xml:space="preserve"> Customer Support at 952-233-1632 or </w:t>
      </w:r>
      <w:hyperlink r:id="rId18" w:history="1">
        <w:r w:rsidRPr="00345F3C">
          <w:rPr>
            <w:rFonts w:eastAsia="MS Mincho"/>
            <w:color w:val="000080"/>
            <w:szCs w:val="24"/>
            <w:u w:val="single"/>
          </w:rPr>
          <w:t>Support@QuestCDN.com</w:t>
        </w:r>
      </w:hyperlink>
      <w:r w:rsidRPr="00345F3C">
        <w:rPr>
          <w:rFonts w:eastAsia="MS Mincho"/>
          <w:szCs w:val="24"/>
        </w:rPr>
        <w:t xml:space="preserve"> for assistance in membership registration or downloading digital bidding documents. Interested parties may view the Contract Documents at no cost prior to deciding to become a plan holder.</w:t>
      </w:r>
    </w:p>
    <w:p w14:paraId="229564FD" w14:textId="77777777" w:rsidR="00345F3C" w:rsidRPr="00345F3C" w:rsidRDefault="00345F3C" w:rsidP="00345F3C">
      <w:pPr>
        <w:jc w:val="both"/>
        <w:rPr>
          <w:rFonts w:eastAsia="MS Mincho"/>
          <w:szCs w:val="24"/>
        </w:rPr>
      </w:pPr>
    </w:p>
    <w:p w14:paraId="584FF282" w14:textId="77777777" w:rsidR="00345F3C" w:rsidRPr="00345F3C" w:rsidRDefault="00345F3C" w:rsidP="00345F3C">
      <w:pPr>
        <w:jc w:val="both"/>
        <w:rPr>
          <w:rFonts w:eastAsia="MS Mincho"/>
          <w:b/>
          <w:bCs/>
          <w:szCs w:val="24"/>
        </w:rPr>
      </w:pPr>
      <w:proofErr w:type="gramStart"/>
      <w:r w:rsidRPr="00345F3C">
        <w:rPr>
          <w:rFonts w:eastAsia="MS Mincho"/>
          <w:szCs w:val="24"/>
        </w:rPr>
        <w:t>In order to</w:t>
      </w:r>
      <w:proofErr w:type="gramEnd"/>
      <w:r w:rsidRPr="00345F3C">
        <w:rPr>
          <w:rFonts w:eastAsia="MS Mincho"/>
          <w:szCs w:val="24"/>
        </w:rPr>
        <w:t xml:space="preserve"> submit a responsive bid as a Prime Contractor and to receive all necessary addendum(s) for this project, you must be on the </w:t>
      </w:r>
      <w:proofErr w:type="spellStart"/>
      <w:r w:rsidRPr="00345F3C">
        <w:rPr>
          <w:rFonts w:eastAsia="MS Mincho"/>
          <w:szCs w:val="24"/>
        </w:rPr>
        <w:t>Planholder’s</w:t>
      </w:r>
      <w:proofErr w:type="spellEnd"/>
      <w:r w:rsidRPr="00345F3C">
        <w:rPr>
          <w:rFonts w:eastAsia="MS Mincho"/>
          <w:szCs w:val="24"/>
        </w:rPr>
        <w:t xml:space="preserve"> List. It is the </w:t>
      </w:r>
      <w:proofErr w:type="spellStart"/>
      <w:r w:rsidRPr="00345F3C">
        <w:rPr>
          <w:rFonts w:eastAsia="MS Mincho"/>
          <w:szCs w:val="24"/>
        </w:rPr>
        <w:t>planholder’s</w:t>
      </w:r>
      <w:proofErr w:type="spellEnd"/>
      <w:r w:rsidRPr="00345F3C">
        <w:rPr>
          <w:rFonts w:eastAsia="MS Mincho"/>
          <w:szCs w:val="24"/>
        </w:rPr>
        <w:t xml:space="preserve"> responsibility to review the site for addendums and changes before submitting their proposal. For additional information, please contact Justin Bessler via email at </w:t>
      </w:r>
      <w:hyperlink r:id="rId19" w:history="1">
        <w:r w:rsidRPr="00345F3C">
          <w:rPr>
            <w:rFonts w:eastAsia="MS Mincho"/>
            <w:color w:val="000080"/>
            <w:szCs w:val="24"/>
            <w:u w:val="single"/>
          </w:rPr>
          <w:t>justin.bessler@woolpert.com</w:t>
        </w:r>
      </w:hyperlink>
      <w:r w:rsidRPr="00345F3C">
        <w:rPr>
          <w:rFonts w:eastAsia="MS Mincho"/>
          <w:b/>
          <w:bCs/>
          <w:szCs w:val="24"/>
        </w:rPr>
        <w:t>.</w:t>
      </w:r>
    </w:p>
    <w:p w14:paraId="0E1752B3" w14:textId="77777777" w:rsidR="00345F3C" w:rsidRPr="00345F3C" w:rsidRDefault="00345F3C" w:rsidP="00345F3C">
      <w:pPr>
        <w:jc w:val="both"/>
        <w:rPr>
          <w:rFonts w:eastAsia="MS Mincho"/>
          <w:b/>
          <w:bCs/>
          <w:szCs w:val="24"/>
        </w:rPr>
      </w:pPr>
    </w:p>
    <w:p w14:paraId="2FCC5EF7" w14:textId="77777777" w:rsidR="00345F3C" w:rsidRPr="00345F3C" w:rsidRDefault="00345F3C" w:rsidP="00345F3C">
      <w:pPr>
        <w:jc w:val="both"/>
        <w:rPr>
          <w:rFonts w:eastAsia="MS Mincho"/>
          <w:szCs w:val="24"/>
        </w:rPr>
      </w:pPr>
      <w:r w:rsidRPr="00345F3C">
        <w:rPr>
          <w:rFonts w:eastAsia="MS Mincho"/>
          <w:szCs w:val="24"/>
        </w:rPr>
        <w:t>The approximate quantities of major bid items involved in the proposed work are:</w:t>
      </w:r>
    </w:p>
    <w:p w14:paraId="4E63FD93" w14:textId="77777777" w:rsidR="00345F3C" w:rsidRPr="00345F3C" w:rsidRDefault="00345F3C" w:rsidP="00345F3C">
      <w:pPr>
        <w:jc w:val="both"/>
        <w:rPr>
          <w:rFonts w:eastAsia="MS Mincho"/>
          <w:szCs w:val="24"/>
        </w:rPr>
      </w:pPr>
    </w:p>
    <w:tbl>
      <w:tblPr>
        <w:tblStyle w:val="TableGrid2"/>
        <w:tblW w:w="0" w:type="auto"/>
        <w:tblLook w:val="04A0" w:firstRow="1" w:lastRow="0" w:firstColumn="1" w:lastColumn="0" w:noHBand="0" w:noVBand="1"/>
      </w:tblPr>
      <w:tblGrid>
        <w:gridCol w:w="985"/>
        <w:gridCol w:w="5843"/>
        <w:gridCol w:w="1686"/>
        <w:gridCol w:w="836"/>
      </w:tblGrid>
      <w:tr w:rsidR="00345F3C" w:rsidRPr="00345F3C" w14:paraId="301FFC8C" w14:textId="77777777" w:rsidTr="00345F3C">
        <w:tc>
          <w:tcPr>
            <w:tcW w:w="985" w:type="dxa"/>
          </w:tcPr>
          <w:p w14:paraId="6D03D40E" w14:textId="77777777" w:rsidR="00345F3C" w:rsidRPr="00345F3C" w:rsidRDefault="00345F3C" w:rsidP="00345F3C">
            <w:pPr>
              <w:jc w:val="both"/>
              <w:rPr>
                <w:sz w:val="20"/>
                <w:szCs w:val="20"/>
              </w:rPr>
            </w:pPr>
            <w:r w:rsidRPr="00345F3C">
              <w:rPr>
                <w:sz w:val="20"/>
                <w:szCs w:val="20"/>
              </w:rPr>
              <w:t>C-101</w:t>
            </w:r>
          </w:p>
        </w:tc>
        <w:tc>
          <w:tcPr>
            <w:tcW w:w="5843" w:type="dxa"/>
          </w:tcPr>
          <w:p w14:paraId="46EB0D41" w14:textId="77777777" w:rsidR="00345F3C" w:rsidRPr="00345F3C" w:rsidRDefault="00345F3C" w:rsidP="00345F3C">
            <w:pPr>
              <w:jc w:val="both"/>
              <w:rPr>
                <w:sz w:val="20"/>
                <w:szCs w:val="20"/>
              </w:rPr>
            </w:pPr>
            <w:r w:rsidRPr="00345F3C">
              <w:rPr>
                <w:sz w:val="20"/>
                <w:szCs w:val="20"/>
              </w:rPr>
              <w:t>CONSTRUCTION ENGINEERING</w:t>
            </w:r>
          </w:p>
        </w:tc>
        <w:tc>
          <w:tcPr>
            <w:tcW w:w="1686" w:type="dxa"/>
          </w:tcPr>
          <w:p w14:paraId="42684D4E" w14:textId="77777777" w:rsidR="00345F3C" w:rsidRPr="00345F3C" w:rsidRDefault="00345F3C" w:rsidP="00345F3C">
            <w:pPr>
              <w:jc w:val="center"/>
              <w:rPr>
                <w:sz w:val="20"/>
                <w:szCs w:val="20"/>
              </w:rPr>
            </w:pPr>
            <w:r w:rsidRPr="00345F3C">
              <w:rPr>
                <w:sz w:val="20"/>
                <w:szCs w:val="20"/>
              </w:rPr>
              <w:t>1.0</w:t>
            </w:r>
          </w:p>
        </w:tc>
        <w:tc>
          <w:tcPr>
            <w:tcW w:w="836" w:type="dxa"/>
          </w:tcPr>
          <w:p w14:paraId="366A893F" w14:textId="77777777" w:rsidR="00345F3C" w:rsidRPr="00345F3C" w:rsidRDefault="00345F3C" w:rsidP="00345F3C">
            <w:pPr>
              <w:jc w:val="both"/>
              <w:rPr>
                <w:sz w:val="20"/>
                <w:szCs w:val="20"/>
              </w:rPr>
            </w:pPr>
            <w:r w:rsidRPr="00345F3C">
              <w:rPr>
                <w:sz w:val="20"/>
                <w:szCs w:val="20"/>
              </w:rPr>
              <w:t>LS</w:t>
            </w:r>
          </w:p>
        </w:tc>
      </w:tr>
      <w:tr w:rsidR="00345F3C" w:rsidRPr="00345F3C" w14:paraId="7AC03426" w14:textId="77777777" w:rsidTr="00345F3C">
        <w:tc>
          <w:tcPr>
            <w:tcW w:w="985" w:type="dxa"/>
          </w:tcPr>
          <w:p w14:paraId="56284559" w14:textId="41A8BFB1" w:rsidR="00345F3C" w:rsidRPr="00345F3C" w:rsidRDefault="00345F3C" w:rsidP="00345F3C">
            <w:pPr>
              <w:jc w:val="both"/>
              <w:rPr>
                <w:sz w:val="20"/>
                <w:szCs w:val="20"/>
              </w:rPr>
            </w:pPr>
            <w:r w:rsidRPr="00345F3C">
              <w:rPr>
                <w:sz w:val="20"/>
                <w:szCs w:val="20"/>
              </w:rPr>
              <w:t>C-105</w:t>
            </w:r>
          </w:p>
        </w:tc>
        <w:tc>
          <w:tcPr>
            <w:tcW w:w="5843" w:type="dxa"/>
          </w:tcPr>
          <w:p w14:paraId="61F953E7" w14:textId="77777777" w:rsidR="00345F3C" w:rsidRPr="00345F3C" w:rsidRDefault="00345F3C" w:rsidP="00345F3C">
            <w:pPr>
              <w:jc w:val="both"/>
              <w:rPr>
                <w:sz w:val="20"/>
                <w:szCs w:val="20"/>
              </w:rPr>
            </w:pPr>
            <w:r w:rsidRPr="00345F3C">
              <w:rPr>
                <w:sz w:val="20"/>
                <w:szCs w:val="20"/>
              </w:rPr>
              <w:t>MOBILIZATION</w:t>
            </w:r>
          </w:p>
        </w:tc>
        <w:tc>
          <w:tcPr>
            <w:tcW w:w="1686" w:type="dxa"/>
          </w:tcPr>
          <w:p w14:paraId="3514A653" w14:textId="77777777" w:rsidR="00345F3C" w:rsidRPr="00345F3C" w:rsidRDefault="00345F3C" w:rsidP="00345F3C">
            <w:pPr>
              <w:jc w:val="center"/>
              <w:rPr>
                <w:sz w:val="20"/>
                <w:szCs w:val="20"/>
              </w:rPr>
            </w:pPr>
            <w:r w:rsidRPr="00345F3C">
              <w:rPr>
                <w:sz w:val="20"/>
                <w:szCs w:val="20"/>
              </w:rPr>
              <w:t>1.0</w:t>
            </w:r>
          </w:p>
        </w:tc>
        <w:tc>
          <w:tcPr>
            <w:tcW w:w="836" w:type="dxa"/>
          </w:tcPr>
          <w:p w14:paraId="743D9D15" w14:textId="77777777" w:rsidR="00345F3C" w:rsidRPr="00345F3C" w:rsidRDefault="00345F3C" w:rsidP="00345F3C">
            <w:pPr>
              <w:jc w:val="both"/>
              <w:rPr>
                <w:sz w:val="20"/>
                <w:szCs w:val="20"/>
              </w:rPr>
            </w:pPr>
            <w:r w:rsidRPr="00345F3C">
              <w:rPr>
                <w:sz w:val="20"/>
                <w:szCs w:val="20"/>
              </w:rPr>
              <w:t>LS</w:t>
            </w:r>
          </w:p>
        </w:tc>
      </w:tr>
      <w:tr w:rsidR="00345F3C" w:rsidRPr="00345F3C" w14:paraId="325C497F" w14:textId="77777777" w:rsidTr="00345F3C">
        <w:tc>
          <w:tcPr>
            <w:tcW w:w="985" w:type="dxa"/>
          </w:tcPr>
          <w:p w14:paraId="3A9D8A05" w14:textId="77777777" w:rsidR="00345F3C" w:rsidRPr="00345F3C" w:rsidRDefault="00345F3C" w:rsidP="00345F3C">
            <w:pPr>
              <w:jc w:val="both"/>
              <w:rPr>
                <w:sz w:val="20"/>
                <w:szCs w:val="20"/>
              </w:rPr>
            </w:pPr>
            <w:r w:rsidRPr="00345F3C">
              <w:rPr>
                <w:sz w:val="20"/>
                <w:szCs w:val="20"/>
              </w:rPr>
              <w:t>P-208</w:t>
            </w:r>
          </w:p>
        </w:tc>
        <w:tc>
          <w:tcPr>
            <w:tcW w:w="5843" w:type="dxa"/>
          </w:tcPr>
          <w:p w14:paraId="48C4B12A" w14:textId="77777777" w:rsidR="00345F3C" w:rsidRPr="00345F3C" w:rsidRDefault="00345F3C" w:rsidP="00345F3C">
            <w:pPr>
              <w:jc w:val="both"/>
              <w:rPr>
                <w:sz w:val="20"/>
                <w:szCs w:val="20"/>
              </w:rPr>
            </w:pPr>
            <w:r w:rsidRPr="00345F3C">
              <w:rPr>
                <w:sz w:val="20"/>
                <w:szCs w:val="20"/>
              </w:rPr>
              <w:t>AGGREGATE BASE COURSE</w:t>
            </w:r>
          </w:p>
        </w:tc>
        <w:tc>
          <w:tcPr>
            <w:tcW w:w="1686" w:type="dxa"/>
          </w:tcPr>
          <w:p w14:paraId="3CCD7FCF" w14:textId="77777777" w:rsidR="00345F3C" w:rsidRPr="00345F3C" w:rsidRDefault="00345F3C" w:rsidP="00345F3C">
            <w:pPr>
              <w:jc w:val="center"/>
              <w:rPr>
                <w:sz w:val="20"/>
                <w:szCs w:val="20"/>
              </w:rPr>
            </w:pPr>
            <w:r w:rsidRPr="00345F3C">
              <w:rPr>
                <w:sz w:val="20"/>
                <w:szCs w:val="20"/>
              </w:rPr>
              <w:t>270</w:t>
            </w:r>
          </w:p>
        </w:tc>
        <w:tc>
          <w:tcPr>
            <w:tcW w:w="836" w:type="dxa"/>
          </w:tcPr>
          <w:p w14:paraId="32AD0317" w14:textId="77777777" w:rsidR="00345F3C" w:rsidRPr="00345F3C" w:rsidRDefault="00345F3C" w:rsidP="00345F3C">
            <w:pPr>
              <w:jc w:val="both"/>
              <w:rPr>
                <w:sz w:val="20"/>
                <w:szCs w:val="20"/>
              </w:rPr>
            </w:pPr>
            <w:r w:rsidRPr="00345F3C">
              <w:rPr>
                <w:sz w:val="20"/>
                <w:szCs w:val="20"/>
              </w:rPr>
              <w:t>CY</w:t>
            </w:r>
          </w:p>
        </w:tc>
      </w:tr>
      <w:tr w:rsidR="00345F3C" w:rsidRPr="00345F3C" w14:paraId="72B4DD62" w14:textId="77777777" w:rsidTr="00345F3C">
        <w:tc>
          <w:tcPr>
            <w:tcW w:w="985" w:type="dxa"/>
          </w:tcPr>
          <w:p w14:paraId="197C5333" w14:textId="77777777" w:rsidR="00345F3C" w:rsidRPr="00345F3C" w:rsidRDefault="00345F3C" w:rsidP="00345F3C">
            <w:pPr>
              <w:jc w:val="both"/>
              <w:rPr>
                <w:sz w:val="20"/>
                <w:szCs w:val="20"/>
              </w:rPr>
            </w:pPr>
            <w:r w:rsidRPr="00345F3C">
              <w:rPr>
                <w:sz w:val="20"/>
                <w:szCs w:val="20"/>
              </w:rPr>
              <w:t>P-501</w:t>
            </w:r>
          </w:p>
        </w:tc>
        <w:tc>
          <w:tcPr>
            <w:tcW w:w="5843" w:type="dxa"/>
          </w:tcPr>
          <w:p w14:paraId="519078A2" w14:textId="77777777" w:rsidR="00345F3C" w:rsidRPr="00345F3C" w:rsidRDefault="00345F3C" w:rsidP="00345F3C">
            <w:pPr>
              <w:jc w:val="both"/>
              <w:rPr>
                <w:sz w:val="20"/>
                <w:szCs w:val="20"/>
              </w:rPr>
            </w:pPr>
            <w:r w:rsidRPr="00345F3C">
              <w:rPr>
                <w:sz w:val="20"/>
                <w:szCs w:val="20"/>
              </w:rPr>
              <w:t>CONCETE PAVEMENT</w:t>
            </w:r>
          </w:p>
        </w:tc>
        <w:tc>
          <w:tcPr>
            <w:tcW w:w="1686" w:type="dxa"/>
          </w:tcPr>
          <w:p w14:paraId="2E70C607" w14:textId="77777777" w:rsidR="00345F3C" w:rsidRPr="00345F3C" w:rsidRDefault="00345F3C" w:rsidP="00345F3C">
            <w:pPr>
              <w:jc w:val="center"/>
              <w:rPr>
                <w:sz w:val="20"/>
                <w:szCs w:val="20"/>
              </w:rPr>
            </w:pPr>
            <w:r w:rsidRPr="00345F3C">
              <w:rPr>
                <w:sz w:val="20"/>
                <w:szCs w:val="20"/>
              </w:rPr>
              <w:t>1,611</w:t>
            </w:r>
          </w:p>
        </w:tc>
        <w:tc>
          <w:tcPr>
            <w:tcW w:w="836" w:type="dxa"/>
          </w:tcPr>
          <w:p w14:paraId="3769D8F4" w14:textId="77777777" w:rsidR="00345F3C" w:rsidRPr="00345F3C" w:rsidRDefault="00345F3C" w:rsidP="00345F3C">
            <w:pPr>
              <w:jc w:val="both"/>
              <w:rPr>
                <w:sz w:val="20"/>
                <w:szCs w:val="20"/>
              </w:rPr>
            </w:pPr>
            <w:r w:rsidRPr="00345F3C">
              <w:rPr>
                <w:sz w:val="20"/>
                <w:szCs w:val="20"/>
              </w:rPr>
              <w:t>SY</w:t>
            </w:r>
          </w:p>
        </w:tc>
      </w:tr>
      <w:tr w:rsidR="00345F3C" w:rsidRPr="00345F3C" w14:paraId="5B2CCFB8" w14:textId="77777777" w:rsidTr="00345F3C">
        <w:tc>
          <w:tcPr>
            <w:tcW w:w="985" w:type="dxa"/>
          </w:tcPr>
          <w:p w14:paraId="1F9DE327" w14:textId="77777777" w:rsidR="00345F3C" w:rsidRPr="00345F3C" w:rsidRDefault="00345F3C" w:rsidP="00345F3C">
            <w:pPr>
              <w:jc w:val="both"/>
              <w:rPr>
                <w:sz w:val="20"/>
                <w:szCs w:val="20"/>
              </w:rPr>
            </w:pPr>
            <w:r w:rsidRPr="00345F3C">
              <w:rPr>
                <w:sz w:val="20"/>
                <w:szCs w:val="20"/>
              </w:rPr>
              <w:t>P-605</w:t>
            </w:r>
          </w:p>
        </w:tc>
        <w:tc>
          <w:tcPr>
            <w:tcW w:w="5843" w:type="dxa"/>
          </w:tcPr>
          <w:p w14:paraId="07200E09" w14:textId="77777777" w:rsidR="00345F3C" w:rsidRPr="00345F3C" w:rsidRDefault="00345F3C" w:rsidP="00345F3C">
            <w:pPr>
              <w:jc w:val="both"/>
              <w:rPr>
                <w:sz w:val="20"/>
                <w:szCs w:val="20"/>
              </w:rPr>
            </w:pPr>
            <w:r w:rsidRPr="00345F3C">
              <w:rPr>
                <w:sz w:val="20"/>
                <w:szCs w:val="20"/>
              </w:rPr>
              <w:t>JOINT SEALING FILLER</w:t>
            </w:r>
          </w:p>
        </w:tc>
        <w:tc>
          <w:tcPr>
            <w:tcW w:w="1686" w:type="dxa"/>
          </w:tcPr>
          <w:p w14:paraId="73C731F4" w14:textId="77777777" w:rsidR="00345F3C" w:rsidRPr="00345F3C" w:rsidRDefault="00345F3C" w:rsidP="00345F3C">
            <w:pPr>
              <w:jc w:val="center"/>
              <w:rPr>
                <w:sz w:val="20"/>
                <w:szCs w:val="20"/>
              </w:rPr>
            </w:pPr>
            <w:r w:rsidRPr="00345F3C">
              <w:rPr>
                <w:sz w:val="20"/>
                <w:szCs w:val="20"/>
              </w:rPr>
              <w:t>547</w:t>
            </w:r>
          </w:p>
        </w:tc>
        <w:tc>
          <w:tcPr>
            <w:tcW w:w="836" w:type="dxa"/>
          </w:tcPr>
          <w:p w14:paraId="3BD450CE" w14:textId="77777777" w:rsidR="00345F3C" w:rsidRPr="00345F3C" w:rsidRDefault="00345F3C" w:rsidP="00345F3C">
            <w:pPr>
              <w:jc w:val="both"/>
              <w:rPr>
                <w:sz w:val="20"/>
                <w:szCs w:val="20"/>
              </w:rPr>
            </w:pPr>
            <w:r w:rsidRPr="00345F3C">
              <w:rPr>
                <w:sz w:val="20"/>
                <w:szCs w:val="20"/>
              </w:rPr>
              <w:t>LF</w:t>
            </w:r>
          </w:p>
        </w:tc>
      </w:tr>
      <w:tr w:rsidR="00345F3C" w:rsidRPr="00345F3C" w14:paraId="11535A60" w14:textId="77777777" w:rsidTr="00345F3C">
        <w:tc>
          <w:tcPr>
            <w:tcW w:w="985" w:type="dxa"/>
          </w:tcPr>
          <w:p w14:paraId="61299A5C" w14:textId="77777777" w:rsidR="00345F3C" w:rsidRPr="00345F3C" w:rsidRDefault="00345F3C" w:rsidP="00345F3C">
            <w:pPr>
              <w:jc w:val="both"/>
              <w:rPr>
                <w:sz w:val="20"/>
                <w:szCs w:val="20"/>
              </w:rPr>
            </w:pPr>
            <w:r w:rsidRPr="00345F3C">
              <w:rPr>
                <w:sz w:val="20"/>
                <w:szCs w:val="20"/>
              </w:rPr>
              <w:t>B-101</w:t>
            </w:r>
          </w:p>
        </w:tc>
        <w:tc>
          <w:tcPr>
            <w:tcW w:w="5843" w:type="dxa"/>
          </w:tcPr>
          <w:p w14:paraId="1413B76E" w14:textId="77777777" w:rsidR="00345F3C" w:rsidRPr="00345F3C" w:rsidRDefault="00345F3C" w:rsidP="00345F3C">
            <w:pPr>
              <w:jc w:val="both"/>
              <w:rPr>
                <w:sz w:val="20"/>
                <w:szCs w:val="20"/>
              </w:rPr>
            </w:pPr>
            <w:r w:rsidRPr="00345F3C">
              <w:rPr>
                <w:sz w:val="20"/>
                <w:szCs w:val="20"/>
              </w:rPr>
              <w:t>DRAWINGS</w:t>
            </w:r>
          </w:p>
        </w:tc>
        <w:tc>
          <w:tcPr>
            <w:tcW w:w="1686" w:type="dxa"/>
          </w:tcPr>
          <w:p w14:paraId="5370C20A" w14:textId="77777777" w:rsidR="00345F3C" w:rsidRPr="00345F3C" w:rsidRDefault="00345F3C" w:rsidP="00345F3C">
            <w:pPr>
              <w:jc w:val="center"/>
              <w:rPr>
                <w:sz w:val="20"/>
                <w:szCs w:val="20"/>
              </w:rPr>
            </w:pPr>
            <w:r w:rsidRPr="00345F3C">
              <w:rPr>
                <w:sz w:val="20"/>
                <w:szCs w:val="20"/>
              </w:rPr>
              <w:t>1.0</w:t>
            </w:r>
          </w:p>
        </w:tc>
        <w:tc>
          <w:tcPr>
            <w:tcW w:w="836" w:type="dxa"/>
          </w:tcPr>
          <w:p w14:paraId="27D0D3A0" w14:textId="77777777" w:rsidR="00345F3C" w:rsidRPr="00345F3C" w:rsidRDefault="00345F3C" w:rsidP="00345F3C">
            <w:pPr>
              <w:jc w:val="both"/>
              <w:rPr>
                <w:sz w:val="20"/>
                <w:szCs w:val="20"/>
              </w:rPr>
            </w:pPr>
            <w:r w:rsidRPr="00345F3C">
              <w:rPr>
                <w:sz w:val="20"/>
                <w:szCs w:val="20"/>
              </w:rPr>
              <w:t>LS</w:t>
            </w:r>
          </w:p>
        </w:tc>
      </w:tr>
      <w:tr w:rsidR="00345F3C" w:rsidRPr="00345F3C" w14:paraId="7B107F5E" w14:textId="77777777" w:rsidTr="00345F3C">
        <w:tc>
          <w:tcPr>
            <w:tcW w:w="985" w:type="dxa"/>
          </w:tcPr>
          <w:p w14:paraId="45BEBFA9" w14:textId="77777777" w:rsidR="00345F3C" w:rsidRPr="00345F3C" w:rsidRDefault="00345F3C" w:rsidP="00345F3C">
            <w:pPr>
              <w:jc w:val="both"/>
              <w:rPr>
                <w:sz w:val="20"/>
                <w:szCs w:val="20"/>
              </w:rPr>
            </w:pPr>
            <w:r w:rsidRPr="00345F3C">
              <w:rPr>
                <w:sz w:val="20"/>
                <w:szCs w:val="20"/>
              </w:rPr>
              <w:t>B-101</w:t>
            </w:r>
          </w:p>
        </w:tc>
        <w:tc>
          <w:tcPr>
            <w:tcW w:w="5843" w:type="dxa"/>
          </w:tcPr>
          <w:p w14:paraId="41CB855F" w14:textId="77777777" w:rsidR="00345F3C" w:rsidRPr="00345F3C" w:rsidRDefault="00345F3C" w:rsidP="00345F3C">
            <w:pPr>
              <w:jc w:val="both"/>
              <w:rPr>
                <w:sz w:val="20"/>
                <w:szCs w:val="20"/>
              </w:rPr>
            </w:pPr>
            <w:r w:rsidRPr="00345F3C">
              <w:rPr>
                <w:sz w:val="20"/>
                <w:szCs w:val="20"/>
              </w:rPr>
              <w:t>BUILDING FABRICATION</w:t>
            </w:r>
          </w:p>
        </w:tc>
        <w:tc>
          <w:tcPr>
            <w:tcW w:w="1686" w:type="dxa"/>
          </w:tcPr>
          <w:p w14:paraId="37C85239" w14:textId="77777777" w:rsidR="00345F3C" w:rsidRPr="00345F3C" w:rsidRDefault="00345F3C" w:rsidP="00345F3C">
            <w:pPr>
              <w:jc w:val="center"/>
              <w:rPr>
                <w:sz w:val="20"/>
                <w:szCs w:val="20"/>
              </w:rPr>
            </w:pPr>
            <w:r w:rsidRPr="00345F3C">
              <w:rPr>
                <w:sz w:val="20"/>
                <w:szCs w:val="20"/>
              </w:rPr>
              <w:t>1.0</w:t>
            </w:r>
          </w:p>
        </w:tc>
        <w:tc>
          <w:tcPr>
            <w:tcW w:w="836" w:type="dxa"/>
          </w:tcPr>
          <w:p w14:paraId="1B071DD7" w14:textId="77777777" w:rsidR="00345F3C" w:rsidRPr="00345F3C" w:rsidRDefault="00345F3C" w:rsidP="00345F3C">
            <w:pPr>
              <w:jc w:val="both"/>
              <w:rPr>
                <w:sz w:val="20"/>
                <w:szCs w:val="20"/>
              </w:rPr>
            </w:pPr>
            <w:r w:rsidRPr="00345F3C">
              <w:rPr>
                <w:sz w:val="20"/>
                <w:szCs w:val="20"/>
              </w:rPr>
              <w:t>LS</w:t>
            </w:r>
          </w:p>
        </w:tc>
      </w:tr>
      <w:tr w:rsidR="00345F3C" w:rsidRPr="00345F3C" w14:paraId="339991E1" w14:textId="77777777" w:rsidTr="00345F3C">
        <w:tc>
          <w:tcPr>
            <w:tcW w:w="985" w:type="dxa"/>
          </w:tcPr>
          <w:p w14:paraId="42F3372E" w14:textId="77777777" w:rsidR="00345F3C" w:rsidRPr="00345F3C" w:rsidRDefault="00345F3C" w:rsidP="00345F3C">
            <w:pPr>
              <w:jc w:val="both"/>
              <w:rPr>
                <w:sz w:val="20"/>
                <w:szCs w:val="20"/>
              </w:rPr>
            </w:pPr>
            <w:r w:rsidRPr="00345F3C">
              <w:rPr>
                <w:sz w:val="20"/>
                <w:szCs w:val="20"/>
              </w:rPr>
              <w:t>B-101</w:t>
            </w:r>
          </w:p>
        </w:tc>
        <w:tc>
          <w:tcPr>
            <w:tcW w:w="5843" w:type="dxa"/>
          </w:tcPr>
          <w:p w14:paraId="0798A745" w14:textId="77777777" w:rsidR="00345F3C" w:rsidRPr="00345F3C" w:rsidRDefault="00345F3C" w:rsidP="00345F3C">
            <w:pPr>
              <w:jc w:val="both"/>
              <w:rPr>
                <w:sz w:val="20"/>
                <w:szCs w:val="20"/>
              </w:rPr>
            </w:pPr>
            <w:r w:rsidRPr="00345F3C">
              <w:rPr>
                <w:sz w:val="20"/>
                <w:szCs w:val="20"/>
              </w:rPr>
              <w:t>BUILDING ERECTION</w:t>
            </w:r>
          </w:p>
        </w:tc>
        <w:tc>
          <w:tcPr>
            <w:tcW w:w="1686" w:type="dxa"/>
          </w:tcPr>
          <w:p w14:paraId="0655C774" w14:textId="77777777" w:rsidR="00345F3C" w:rsidRPr="00345F3C" w:rsidRDefault="00345F3C" w:rsidP="00345F3C">
            <w:pPr>
              <w:jc w:val="center"/>
              <w:rPr>
                <w:sz w:val="20"/>
                <w:szCs w:val="20"/>
              </w:rPr>
            </w:pPr>
            <w:r w:rsidRPr="00345F3C">
              <w:rPr>
                <w:sz w:val="20"/>
                <w:szCs w:val="20"/>
              </w:rPr>
              <w:t>1.0</w:t>
            </w:r>
          </w:p>
        </w:tc>
        <w:tc>
          <w:tcPr>
            <w:tcW w:w="836" w:type="dxa"/>
          </w:tcPr>
          <w:p w14:paraId="23D16843" w14:textId="77777777" w:rsidR="00345F3C" w:rsidRPr="00345F3C" w:rsidRDefault="00345F3C" w:rsidP="00345F3C">
            <w:pPr>
              <w:jc w:val="both"/>
              <w:rPr>
                <w:sz w:val="20"/>
                <w:szCs w:val="20"/>
              </w:rPr>
            </w:pPr>
            <w:r w:rsidRPr="00345F3C">
              <w:rPr>
                <w:sz w:val="20"/>
                <w:szCs w:val="20"/>
              </w:rPr>
              <w:t>LS</w:t>
            </w:r>
          </w:p>
        </w:tc>
      </w:tr>
      <w:tr w:rsidR="00345F3C" w:rsidRPr="00345F3C" w14:paraId="6E23475F" w14:textId="77777777" w:rsidTr="00345F3C">
        <w:tc>
          <w:tcPr>
            <w:tcW w:w="985" w:type="dxa"/>
          </w:tcPr>
          <w:p w14:paraId="257E3FC7" w14:textId="77777777" w:rsidR="00345F3C" w:rsidRPr="00345F3C" w:rsidRDefault="00345F3C" w:rsidP="00345F3C">
            <w:pPr>
              <w:jc w:val="both"/>
              <w:rPr>
                <w:sz w:val="20"/>
                <w:szCs w:val="20"/>
              </w:rPr>
            </w:pPr>
            <w:r w:rsidRPr="00345F3C">
              <w:rPr>
                <w:sz w:val="20"/>
                <w:szCs w:val="20"/>
              </w:rPr>
              <w:t>B-101</w:t>
            </w:r>
          </w:p>
        </w:tc>
        <w:tc>
          <w:tcPr>
            <w:tcW w:w="5843" w:type="dxa"/>
          </w:tcPr>
          <w:p w14:paraId="7761835D" w14:textId="77777777" w:rsidR="00345F3C" w:rsidRPr="00345F3C" w:rsidRDefault="00345F3C" w:rsidP="00345F3C">
            <w:pPr>
              <w:jc w:val="both"/>
              <w:rPr>
                <w:sz w:val="20"/>
                <w:szCs w:val="20"/>
              </w:rPr>
            </w:pPr>
            <w:r w:rsidRPr="00345F3C">
              <w:rPr>
                <w:sz w:val="20"/>
                <w:szCs w:val="20"/>
              </w:rPr>
              <w:t>BUILDING ELECTRICAL</w:t>
            </w:r>
          </w:p>
        </w:tc>
        <w:tc>
          <w:tcPr>
            <w:tcW w:w="1686" w:type="dxa"/>
          </w:tcPr>
          <w:p w14:paraId="72F99153" w14:textId="77777777" w:rsidR="00345F3C" w:rsidRPr="00345F3C" w:rsidRDefault="00345F3C" w:rsidP="00345F3C">
            <w:pPr>
              <w:jc w:val="center"/>
              <w:rPr>
                <w:sz w:val="20"/>
                <w:szCs w:val="20"/>
              </w:rPr>
            </w:pPr>
            <w:r w:rsidRPr="00345F3C">
              <w:rPr>
                <w:sz w:val="20"/>
                <w:szCs w:val="20"/>
              </w:rPr>
              <w:t>1.0</w:t>
            </w:r>
          </w:p>
        </w:tc>
        <w:tc>
          <w:tcPr>
            <w:tcW w:w="836" w:type="dxa"/>
          </w:tcPr>
          <w:p w14:paraId="6B4917CF" w14:textId="77777777" w:rsidR="00345F3C" w:rsidRPr="00345F3C" w:rsidRDefault="00345F3C" w:rsidP="00345F3C">
            <w:pPr>
              <w:jc w:val="both"/>
              <w:rPr>
                <w:sz w:val="20"/>
                <w:szCs w:val="20"/>
              </w:rPr>
            </w:pPr>
            <w:r w:rsidRPr="00345F3C">
              <w:rPr>
                <w:sz w:val="20"/>
                <w:szCs w:val="20"/>
              </w:rPr>
              <w:t>LS</w:t>
            </w:r>
          </w:p>
        </w:tc>
      </w:tr>
    </w:tbl>
    <w:p w14:paraId="5A760C5C" w14:textId="77777777" w:rsidR="00345F3C" w:rsidRPr="00345F3C" w:rsidRDefault="00345F3C" w:rsidP="00345F3C">
      <w:pPr>
        <w:jc w:val="both"/>
        <w:rPr>
          <w:rFonts w:eastAsia="MS Mincho"/>
          <w:szCs w:val="24"/>
        </w:rPr>
      </w:pPr>
    </w:p>
    <w:p w14:paraId="7DC50135" w14:textId="77777777" w:rsidR="00345F3C" w:rsidRPr="00345F3C" w:rsidRDefault="00345F3C" w:rsidP="00345F3C">
      <w:pPr>
        <w:jc w:val="both"/>
        <w:rPr>
          <w:rFonts w:eastAsia="MS Mincho"/>
          <w:szCs w:val="24"/>
        </w:rPr>
      </w:pPr>
      <w:r w:rsidRPr="00345F3C">
        <w:rPr>
          <w:rFonts w:eastAsia="MS Mincho"/>
          <w:b/>
          <w:bCs/>
          <w:szCs w:val="24"/>
        </w:rPr>
        <w:t xml:space="preserve">Pre-Bid Conference. </w:t>
      </w:r>
      <w:r w:rsidRPr="00345F3C">
        <w:rPr>
          <w:rFonts w:eastAsia="MS Mincho"/>
          <w:szCs w:val="24"/>
        </w:rPr>
        <w:t>A voluntary pre-bid conference for this project will be held on</w:t>
      </w:r>
      <w:bookmarkStart w:id="2" w:name="_Hlk220656678"/>
      <w:r w:rsidRPr="00345F3C">
        <w:rPr>
          <w:rFonts w:eastAsia="MS Mincho"/>
          <w:szCs w:val="24"/>
        </w:rPr>
        <w:t xml:space="preserve"> </w:t>
      </w:r>
      <w:r w:rsidRPr="00345F3C">
        <w:rPr>
          <w:rFonts w:eastAsia="MS Mincho"/>
          <w:b/>
          <w:bCs/>
          <w:szCs w:val="24"/>
        </w:rPr>
        <w:t xml:space="preserve">Monday, March 2, </w:t>
      </w:r>
      <w:proofErr w:type="gramStart"/>
      <w:r w:rsidRPr="00345F3C">
        <w:rPr>
          <w:rFonts w:eastAsia="MS Mincho"/>
          <w:b/>
          <w:bCs/>
          <w:szCs w:val="24"/>
        </w:rPr>
        <w:t>2026</w:t>
      </w:r>
      <w:proofErr w:type="gramEnd"/>
      <w:r w:rsidRPr="00345F3C">
        <w:rPr>
          <w:rFonts w:eastAsia="MS Mincho"/>
          <w:b/>
          <w:bCs/>
          <w:szCs w:val="24"/>
        </w:rPr>
        <w:t xml:space="preserve"> at 11:00 A.M. (EST local time)</w:t>
      </w:r>
      <w:bookmarkEnd w:id="2"/>
      <w:r w:rsidRPr="00345F3C">
        <w:rPr>
          <w:rFonts w:eastAsia="MS Mincho"/>
          <w:szCs w:val="24"/>
        </w:rPr>
        <w:t>, in the Shelbyville Municipal Airport administrative building. The meeting is available as a virtual conference. Conference information shown below:</w:t>
      </w:r>
    </w:p>
    <w:p w14:paraId="09CC3BA7" w14:textId="77777777" w:rsidR="00345F3C" w:rsidRPr="00345F3C" w:rsidRDefault="00345F3C" w:rsidP="00345F3C">
      <w:pPr>
        <w:rPr>
          <w:rFonts w:eastAsia="MS Mincho"/>
          <w:szCs w:val="24"/>
        </w:rPr>
      </w:pPr>
      <w:hyperlink r:id="rId20" w:tooltip="Meeting join" w:history="1">
        <w:r w:rsidRPr="00345F3C">
          <w:rPr>
            <w:rFonts w:eastAsia="MS Mincho"/>
            <w:color w:val="000080"/>
            <w:szCs w:val="24"/>
            <w:u w:val="single"/>
          </w:rPr>
          <w:t>https://teams.microsoft.com/meet/23103206055653?p=lhUvIEq3DogW6VIofc</w:t>
        </w:r>
      </w:hyperlink>
    </w:p>
    <w:p w14:paraId="7B1930A2" w14:textId="77777777" w:rsidR="00345F3C" w:rsidRPr="00345F3C" w:rsidRDefault="00345F3C" w:rsidP="00345F3C">
      <w:pPr>
        <w:jc w:val="both"/>
        <w:rPr>
          <w:rFonts w:eastAsia="MS Mincho"/>
          <w:szCs w:val="24"/>
        </w:rPr>
      </w:pPr>
    </w:p>
    <w:p w14:paraId="106BB52F" w14:textId="77777777" w:rsidR="00345F3C" w:rsidRPr="00345F3C" w:rsidRDefault="00345F3C" w:rsidP="00345F3C">
      <w:pPr>
        <w:jc w:val="both"/>
        <w:rPr>
          <w:rFonts w:eastAsia="MS Mincho"/>
          <w:szCs w:val="24"/>
        </w:rPr>
      </w:pPr>
      <w:r w:rsidRPr="00345F3C">
        <w:rPr>
          <w:rFonts w:eastAsia="MS Mincho"/>
          <w:b/>
          <w:bCs/>
          <w:szCs w:val="24"/>
        </w:rPr>
        <w:t>Bid Conditions</w:t>
      </w:r>
      <w:r w:rsidRPr="00345F3C">
        <w:rPr>
          <w:rFonts w:eastAsia="MS Mincho"/>
          <w:szCs w:val="24"/>
        </w:rPr>
        <w:t xml:space="preserve">. All bidders shall </w:t>
      </w:r>
      <w:proofErr w:type="gramStart"/>
      <w:r w:rsidRPr="00345F3C">
        <w:rPr>
          <w:rFonts w:eastAsia="MS Mincho"/>
          <w:szCs w:val="24"/>
        </w:rPr>
        <w:t>make arrangements</w:t>
      </w:r>
      <w:proofErr w:type="gramEnd"/>
      <w:r w:rsidRPr="00345F3C">
        <w:rPr>
          <w:rFonts w:eastAsia="MS Mincho"/>
          <w:szCs w:val="24"/>
        </w:rPr>
        <w:t xml:space="preserve"> with airport management to examine the site to become familiar with all site conditions prior to submitting their bid. The bidder is required to provide all information as required within the Contract Documents. The bidder is required to bid on all items of every schedule or as otherwise detailed in the Instructions to Bidders. No Bidder may withdraw its bid after the bid has been opened. The Owner reserves the right to waive any informality in bidding and to reject </w:t>
      </w:r>
      <w:proofErr w:type="gramStart"/>
      <w:r w:rsidRPr="00345F3C">
        <w:rPr>
          <w:rFonts w:eastAsia="MS Mincho"/>
          <w:szCs w:val="24"/>
        </w:rPr>
        <w:t>any and all</w:t>
      </w:r>
      <w:proofErr w:type="gramEnd"/>
      <w:r w:rsidRPr="00345F3C">
        <w:rPr>
          <w:rFonts w:eastAsia="MS Mincho"/>
          <w:szCs w:val="24"/>
        </w:rPr>
        <w:t xml:space="preserve"> bids.</w:t>
      </w:r>
    </w:p>
    <w:p w14:paraId="0F128925" w14:textId="77777777" w:rsidR="00345F3C" w:rsidRPr="00345F3C" w:rsidRDefault="00345F3C" w:rsidP="00345F3C">
      <w:pPr>
        <w:jc w:val="both"/>
        <w:rPr>
          <w:rFonts w:eastAsia="MS Mincho"/>
          <w:szCs w:val="24"/>
        </w:rPr>
      </w:pPr>
    </w:p>
    <w:p w14:paraId="55240557" w14:textId="77777777" w:rsidR="00345F3C" w:rsidRPr="00345F3C" w:rsidRDefault="00345F3C" w:rsidP="00345F3C">
      <w:pPr>
        <w:jc w:val="both"/>
        <w:rPr>
          <w:rFonts w:eastAsia="MS Mincho"/>
          <w:szCs w:val="24"/>
        </w:rPr>
      </w:pPr>
      <w:r w:rsidRPr="00345F3C">
        <w:rPr>
          <w:rFonts w:eastAsia="MS Mincho"/>
          <w:szCs w:val="24"/>
        </w:rPr>
        <w:lastRenderedPageBreak/>
        <w:t>Bids may be held by the Owner for a period not to exceed 150 calendar days from the date of the bid opening for the purpose of evaluating bids prior to award of contract.</w:t>
      </w:r>
    </w:p>
    <w:p w14:paraId="61EDBD96" w14:textId="77777777" w:rsidR="00345F3C" w:rsidRPr="00345F3C" w:rsidRDefault="00345F3C" w:rsidP="00345F3C">
      <w:pPr>
        <w:jc w:val="both"/>
        <w:rPr>
          <w:rFonts w:eastAsia="MS Mincho"/>
          <w:szCs w:val="24"/>
        </w:rPr>
      </w:pPr>
    </w:p>
    <w:p w14:paraId="788EFB4E" w14:textId="77777777" w:rsidR="00345F3C" w:rsidRPr="00345F3C" w:rsidRDefault="00345F3C" w:rsidP="00345F3C">
      <w:pPr>
        <w:jc w:val="both"/>
        <w:rPr>
          <w:rFonts w:eastAsia="MS Mincho"/>
          <w:b/>
          <w:bCs/>
          <w:szCs w:val="24"/>
        </w:rPr>
      </w:pPr>
      <w:r w:rsidRPr="00345F3C">
        <w:rPr>
          <w:rFonts w:eastAsia="MS Mincho"/>
          <w:szCs w:val="24"/>
        </w:rPr>
        <w:t xml:space="preserve">All questions regarding the bid are to be directed to Justin Bessler via email at </w:t>
      </w:r>
      <w:hyperlink r:id="rId21" w:history="1">
        <w:r w:rsidRPr="00345F3C">
          <w:rPr>
            <w:rFonts w:eastAsia="MS Mincho"/>
            <w:color w:val="000080"/>
            <w:szCs w:val="24"/>
            <w:u w:val="single"/>
          </w:rPr>
          <w:t>justin.bessler@woolpert.com</w:t>
        </w:r>
      </w:hyperlink>
      <w:r w:rsidRPr="00345F3C">
        <w:rPr>
          <w:rFonts w:eastAsia="MS Mincho"/>
          <w:b/>
          <w:bCs/>
          <w:szCs w:val="24"/>
        </w:rPr>
        <w:t>.</w:t>
      </w:r>
    </w:p>
    <w:p w14:paraId="204BDB0B" w14:textId="77777777" w:rsidR="00345F3C" w:rsidRPr="00345F3C" w:rsidRDefault="00345F3C" w:rsidP="00345F3C">
      <w:pPr>
        <w:jc w:val="both"/>
        <w:rPr>
          <w:rFonts w:eastAsia="MS Mincho"/>
          <w:szCs w:val="24"/>
        </w:rPr>
      </w:pPr>
    </w:p>
    <w:p w14:paraId="191F0AA4" w14:textId="77777777" w:rsidR="00345F3C" w:rsidRPr="00345F3C" w:rsidRDefault="00345F3C" w:rsidP="00345F3C">
      <w:pPr>
        <w:jc w:val="both"/>
        <w:rPr>
          <w:rFonts w:eastAsia="MS Mincho"/>
          <w:szCs w:val="24"/>
        </w:rPr>
      </w:pPr>
      <w:r w:rsidRPr="00345F3C">
        <w:rPr>
          <w:rFonts w:eastAsia="MS Mincho"/>
          <w:b/>
          <w:bCs/>
          <w:szCs w:val="24"/>
        </w:rPr>
        <w:t>Bid Bond.</w:t>
      </w:r>
      <w:r w:rsidRPr="00345F3C">
        <w:rPr>
          <w:rFonts w:eastAsia="MS Mincho"/>
          <w:szCs w:val="24"/>
        </w:rPr>
        <w:t xml:space="preserve"> Guarantee will be required with each bid as a certified check on a solvent bank or a Bid Bond in the amount of five (5) % of the total amount of the bid, made payable to the </w:t>
      </w:r>
      <w:r w:rsidRPr="00345F3C">
        <w:rPr>
          <w:rFonts w:eastAsia="MS Mincho"/>
          <w:b/>
          <w:bCs/>
          <w:szCs w:val="24"/>
        </w:rPr>
        <w:t>City of Shelbyville, Indiana.</w:t>
      </w:r>
    </w:p>
    <w:p w14:paraId="56E800A8" w14:textId="77777777" w:rsidR="00345F3C" w:rsidRPr="00345F3C" w:rsidRDefault="00345F3C" w:rsidP="00345F3C">
      <w:pPr>
        <w:jc w:val="both"/>
        <w:rPr>
          <w:rFonts w:eastAsia="MS Mincho"/>
          <w:szCs w:val="24"/>
        </w:rPr>
      </w:pPr>
    </w:p>
    <w:p w14:paraId="1D6E0706" w14:textId="77777777" w:rsidR="00345F3C" w:rsidRPr="00345F3C" w:rsidRDefault="00345F3C" w:rsidP="00345F3C">
      <w:pPr>
        <w:jc w:val="both"/>
        <w:rPr>
          <w:rFonts w:eastAsia="MS Mincho"/>
          <w:szCs w:val="24"/>
        </w:rPr>
      </w:pPr>
      <w:r w:rsidRPr="00345F3C">
        <w:rPr>
          <w:rFonts w:eastAsia="MS Mincho"/>
          <w:b/>
          <w:bCs/>
          <w:szCs w:val="24"/>
        </w:rPr>
        <w:t>Performance &amp; Payment Bond.</w:t>
      </w:r>
      <w:r w:rsidRPr="00345F3C">
        <w:rPr>
          <w:rFonts w:eastAsia="MS Mincho"/>
          <w:szCs w:val="24"/>
        </w:rPr>
        <w:t xml:space="preserve"> The successful bidder will be required to furnish separate performance and payment bonds each in an amount equal to 100% of the contract price.</w:t>
      </w:r>
    </w:p>
    <w:p w14:paraId="21102A6D" w14:textId="77777777" w:rsidR="00345F3C" w:rsidRPr="00345F3C" w:rsidRDefault="00345F3C" w:rsidP="00345F3C">
      <w:pPr>
        <w:jc w:val="both"/>
        <w:rPr>
          <w:rFonts w:eastAsia="MS Mincho"/>
          <w:szCs w:val="24"/>
        </w:rPr>
      </w:pPr>
    </w:p>
    <w:p w14:paraId="043868C0" w14:textId="77777777" w:rsidR="00345F3C" w:rsidRPr="00345F3C" w:rsidRDefault="00345F3C" w:rsidP="00345F3C">
      <w:pPr>
        <w:keepNext/>
        <w:jc w:val="both"/>
        <w:rPr>
          <w:rFonts w:eastAsia="MS Mincho"/>
          <w:b/>
          <w:bCs/>
          <w:caps/>
          <w:szCs w:val="24"/>
        </w:rPr>
      </w:pPr>
      <w:r w:rsidRPr="00345F3C">
        <w:rPr>
          <w:rFonts w:eastAsia="MS Mincho"/>
          <w:b/>
          <w:bCs/>
          <w:caps/>
          <w:szCs w:val="24"/>
        </w:rPr>
        <w:t>Federal Language Required for Solicitations:</w:t>
      </w:r>
    </w:p>
    <w:p w14:paraId="0317365D" w14:textId="77777777" w:rsidR="00345F3C" w:rsidRPr="00345F3C" w:rsidRDefault="00345F3C" w:rsidP="00345F3C">
      <w:pPr>
        <w:keepNext/>
        <w:jc w:val="both"/>
        <w:rPr>
          <w:rFonts w:eastAsia="MS Mincho"/>
          <w:szCs w:val="24"/>
        </w:rPr>
      </w:pPr>
      <w:r w:rsidRPr="00345F3C">
        <w:rPr>
          <w:rFonts w:eastAsia="MS Mincho"/>
          <w:szCs w:val="24"/>
        </w:rPr>
        <w:t>Pursuant to FAR Part 52.102, Incorporating Provisions and Clauses, provisions and clauses should be incorporated by reference to the maximum practical extent, rather than being incorporated in full text The following federal Contract Provisions are included in this Notice to Bidders by reference, all of which have the same force and effect as if given in full text. The full text of each Special Provision is available in the Project Manual, Volume 1 of 3, Part 3 – Special Provisions.</w:t>
      </w:r>
    </w:p>
    <w:p w14:paraId="2C8D527F" w14:textId="77777777" w:rsidR="00345F3C" w:rsidRPr="00345F3C" w:rsidRDefault="00345F3C" w:rsidP="00345F3C">
      <w:pPr>
        <w:keepNext/>
        <w:jc w:val="both"/>
        <w:rPr>
          <w:rFonts w:eastAsia="MS Mincho"/>
          <w:szCs w:val="24"/>
        </w:rPr>
      </w:pPr>
    </w:p>
    <w:p w14:paraId="44A29B45"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Buy American Preferences.</w:t>
      </w:r>
    </w:p>
    <w:p w14:paraId="2D2B7B56"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Civil Rights – Title VI Assurances.</w:t>
      </w:r>
    </w:p>
    <w:p w14:paraId="782760D7"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Davis-Bacon Requirements.</w:t>
      </w:r>
    </w:p>
    <w:p w14:paraId="19BB06B4"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Debarment and Suspension.</w:t>
      </w:r>
    </w:p>
    <w:p w14:paraId="36FCDEC3"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Lobbying Federal Employees.</w:t>
      </w:r>
    </w:p>
    <w:p w14:paraId="1DFAC199" w14:textId="77777777" w:rsidR="00345F3C" w:rsidRPr="00345F3C" w:rsidRDefault="00345F3C" w:rsidP="00345F3C">
      <w:pPr>
        <w:keepNext/>
        <w:numPr>
          <w:ilvl w:val="0"/>
          <w:numId w:val="8"/>
        </w:numPr>
        <w:contextualSpacing/>
        <w:jc w:val="both"/>
        <w:rPr>
          <w:rFonts w:eastAsia="MS Mincho"/>
          <w:szCs w:val="24"/>
        </w:rPr>
      </w:pPr>
      <w:r w:rsidRPr="00345F3C">
        <w:rPr>
          <w:rFonts w:eastAsia="MS Mincho"/>
          <w:szCs w:val="24"/>
        </w:rPr>
        <w:t>Recovered Materials.</w:t>
      </w:r>
    </w:p>
    <w:p w14:paraId="37E1CD7E" w14:textId="77777777" w:rsidR="00345F3C" w:rsidRPr="00345F3C" w:rsidRDefault="00345F3C" w:rsidP="00345F3C">
      <w:pPr>
        <w:jc w:val="both"/>
        <w:rPr>
          <w:rFonts w:eastAsia="MS Mincho"/>
          <w:szCs w:val="24"/>
        </w:rPr>
      </w:pPr>
    </w:p>
    <w:p w14:paraId="6C953C7A" w14:textId="77777777" w:rsidR="00345F3C" w:rsidRPr="00345F3C" w:rsidRDefault="00345F3C" w:rsidP="00345F3C">
      <w:pPr>
        <w:keepNext/>
        <w:jc w:val="both"/>
        <w:rPr>
          <w:rFonts w:eastAsia="MS Mincho"/>
          <w:szCs w:val="24"/>
        </w:rPr>
      </w:pPr>
      <w:r w:rsidRPr="00345F3C">
        <w:rPr>
          <w:rFonts w:eastAsia="MS Mincho"/>
          <w:szCs w:val="24"/>
        </w:rPr>
        <w:t xml:space="preserve">The following federal Contract Provisions </w:t>
      </w:r>
      <w:proofErr w:type="gramStart"/>
      <w:r w:rsidRPr="00345F3C">
        <w:rPr>
          <w:rFonts w:eastAsia="MS Mincho"/>
          <w:szCs w:val="24"/>
        </w:rPr>
        <w:t>is not able to</w:t>
      </w:r>
      <w:proofErr w:type="gramEnd"/>
      <w:r w:rsidRPr="00345F3C">
        <w:rPr>
          <w:rFonts w:eastAsia="MS Mincho"/>
          <w:szCs w:val="24"/>
        </w:rPr>
        <w:t xml:space="preserve"> be included by </w:t>
      </w:r>
      <w:proofErr w:type="gramStart"/>
      <w:r w:rsidRPr="00345F3C">
        <w:rPr>
          <w:rFonts w:eastAsia="MS Mincho"/>
          <w:szCs w:val="24"/>
        </w:rPr>
        <w:t>reference</w:t>
      </w:r>
      <w:proofErr w:type="gramEnd"/>
      <w:r w:rsidRPr="00345F3C">
        <w:rPr>
          <w:rFonts w:eastAsia="MS Mincho"/>
          <w:szCs w:val="24"/>
        </w:rPr>
        <w:t xml:space="preserve"> and the full text is required as part of this Notice to Bidders:</w:t>
      </w:r>
    </w:p>
    <w:p w14:paraId="343E0F21" w14:textId="77777777" w:rsidR="00345F3C" w:rsidRPr="00345F3C" w:rsidRDefault="00345F3C" w:rsidP="00345F3C">
      <w:pPr>
        <w:keepNext/>
        <w:jc w:val="both"/>
        <w:rPr>
          <w:rFonts w:eastAsia="MS Mincho"/>
          <w:szCs w:val="24"/>
        </w:rPr>
      </w:pPr>
    </w:p>
    <w:p w14:paraId="4BD733BD" w14:textId="77777777" w:rsidR="00345F3C" w:rsidRPr="00345F3C" w:rsidRDefault="00345F3C" w:rsidP="00345F3C">
      <w:pPr>
        <w:keepNext/>
        <w:jc w:val="both"/>
        <w:rPr>
          <w:rFonts w:eastAsia="MS Mincho"/>
          <w:b/>
          <w:bCs/>
          <w:caps/>
          <w:szCs w:val="24"/>
          <w:u w:val="single"/>
        </w:rPr>
      </w:pPr>
      <w:r w:rsidRPr="00345F3C">
        <w:rPr>
          <w:rFonts w:eastAsia="MS Mincho"/>
          <w:b/>
          <w:bCs/>
          <w:caps/>
          <w:szCs w:val="24"/>
          <w:u w:val="single"/>
        </w:rPr>
        <w:t>Title VI Solicitation Notice:</w:t>
      </w:r>
    </w:p>
    <w:p w14:paraId="19E8AFD5" w14:textId="77777777" w:rsidR="00345F3C" w:rsidRPr="00345F3C" w:rsidRDefault="00345F3C" w:rsidP="00345F3C">
      <w:pPr>
        <w:jc w:val="both"/>
        <w:rPr>
          <w:rFonts w:eastAsia="MS Mincho"/>
          <w:szCs w:val="24"/>
        </w:rPr>
      </w:pPr>
      <w:r w:rsidRPr="00345F3C">
        <w:rPr>
          <w:rFonts w:eastAsia="MS Mincho"/>
          <w:szCs w:val="24"/>
        </w:rPr>
        <w:t xml:space="preserve">As a condition of a grant award, the Sponsor shall demonstrate that it complies with the provisions of Title VI of the Civil Rights Act of 1964 (42 U.S.C. §§ 2000d et seq) and implementing regulations (49 CFR part 21) including amendments thereto, the Airport and Airway Improvement Act of 1982 (49 U.S.C. § 47123), the Age Discrimination Act of 1975 (42 U.S.C. 6101 et seq.), Section 504 of the Rehabilitation Act of 1973 (29 U.S.C. § 794 et seq.), the Americans with Disabilities Act of 1990 (42 U.S.C. § 12101, et seq.), U.S. Department of Transportation and Federal Aviation Administration (FAA) Assurances, and other relevant civil rights statutes, regulations, or authorities, including any amendments or updates thereto. This may include, as applicable, providing a current Title VI Program Plan to the FAA for approval, in the format and according to the timeline required by the FAA, and other information about the communities that will </w:t>
      </w:r>
      <w:proofErr w:type="gramStart"/>
      <w:r w:rsidRPr="00345F3C">
        <w:rPr>
          <w:rFonts w:eastAsia="MS Mincho"/>
          <w:szCs w:val="24"/>
        </w:rPr>
        <w:t>be benefited</w:t>
      </w:r>
      <w:proofErr w:type="gramEnd"/>
      <w:r w:rsidRPr="00345F3C">
        <w:rPr>
          <w:rFonts w:eastAsia="MS Mincho"/>
          <w:szCs w:val="24"/>
        </w:rPr>
        <w:t xml:space="preserve"> and impacted by the project. A completed FAA Title VI Pre-Grant Award Checklist is required for every grant application, unless excused by the FAA. The Sponsor shall affirmatively ensure that when carrying out any project supported by this grant that it complies with all federal nondiscrimination and civil rights laws based on race, color, national origin, sex, creed, age, disability, genetic information, in consideration for federal financial assistance. The Department’s and FAA’s Office of Civil Rights may provide resources and technical assistance to recipients to ensure full and sustainable compliance with Federal civil rights requirements. Failure to comply with civil rights requirements will be considered a violation of the agreement or contract and be subject to any enforcement action as authorized by law.</w:t>
      </w:r>
    </w:p>
    <w:p w14:paraId="0EAE2D83" w14:textId="77777777" w:rsidR="00345F3C" w:rsidRPr="00345F3C" w:rsidRDefault="00345F3C" w:rsidP="00345F3C">
      <w:pPr>
        <w:jc w:val="both"/>
        <w:rPr>
          <w:rFonts w:eastAsia="MS Mincho"/>
          <w:szCs w:val="24"/>
        </w:rPr>
      </w:pPr>
    </w:p>
    <w:p w14:paraId="4B14B7BB"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DISADVANTAGED BUSINESS ENTERPRISE:</w:t>
      </w:r>
    </w:p>
    <w:p w14:paraId="74D96329" w14:textId="77777777" w:rsidR="00345F3C" w:rsidRPr="00345F3C" w:rsidRDefault="00345F3C" w:rsidP="00345F3C">
      <w:pPr>
        <w:jc w:val="both"/>
        <w:rPr>
          <w:rFonts w:eastAsia="MS Mincho"/>
          <w:szCs w:val="24"/>
        </w:rPr>
      </w:pPr>
      <w:r w:rsidRPr="00345F3C">
        <w:rPr>
          <w:rFonts w:eastAsia="MS Mincho"/>
          <w:szCs w:val="24"/>
        </w:rPr>
        <w:t xml:space="preserve">The requirements of 49 CFR part 26 apply to this contract. It is the policy of the </w:t>
      </w:r>
      <w:r w:rsidRPr="00345F3C">
        <w:rPr>
          <w:rFonts w:eastAsia="MS Mincho"/>
          <w:b/>
          <w:bCs/>
          <w:szCs w:val="24"/>
        </w:rPr>
        <w:t>Shelbyville Board of Aviation Commissioners (Owner)</w:t>
      </w:r>
      <w:r w:rsidRPr="00345F3C">
        <w:rPr>
          <w:rFonts w:eastAsia="MS Mincho"/>
          <w:szCs w:val="24"/>
        </w:rPr>
        <w:t xml:space="preserve"> to practice nondiscrimination based on race, color, sex, or national origin in the award or performance of this contract. The Owner encourages participation by all firms qualifying under this solicitation regardless of business size or ownership.</w:t>
      </w:r>
    </w:p>
    <w:p w14:paraId="71CECB3F" w14:textId="77777777" w:rsidR="00345F3C" w:rsidRDefault="00345F3C" w:rsidP="00345F3C">
      <w:pPr>
        <w:jc w:val="both"/>
        <w:rPr>
          <w:rFonts w:eastAsia="MS Mincho"/>
          <w:b/>
          <w:szCs w:val="24"/>
        </w:rPr>
      </w:pPr>
    </w:p>
    <w:p w14:paraId="52BE211E" w14:textId="1003833F" w:rsidR="00345F3C" w:rsidRPr="00345F3C" w:rsidRDefault="00345F3C" w:rsidP="00345F3C">
      <w:pPr>
        <w:jc w:val="both"/>
        <w:rPr>
          <w:rFonts w:eastAsia="MS Mincho"/>
          <w:szCs w:val="24"/>
        </w:rPr>
      </w:pPr>
      <w:r w:rsidRPr="00345F3C">
        <w:rPr>
          <w:rFonts w:eastAsia="MS Mincho"/>
          <w:b/>
          <w:szCs w:val="24"/>
        </w:rPr>
        <w:t>Contract Assurance (49 CFR § 26.13)</w:t>
      </w:r>
      <w:r w:rsidRPr="00345F3C">
        <w:rPr>
          <w:rFonts w:eastAsia="MS Mincho"/>
          <w:szCs w:val="24"/>
        </w:rPr>
        <w:t xml:space="preserve"> </w:t>
      </w:r>
    </w:p>
    <w:p w14:paraId="6309543D" w14:textId="77777777" w:rsidR="00345F3C" w:rsidRPr="00345F3C" w:rsidRDefault="00345F3C" w:rsidP="00345F3C">
      <w:pPr>
        <w:jc w:val="both"/>
        <w:rPr>
          <w:rFonts w:eastAsia="MS Mincho"/>
          <w:szCs w:val="24"/>
        </w:rPr>
      </w:pPr>
      <w:r w:rsidRPr="00345F3C">
        <w:rPr>
          <w:rFonts w:eastAsia="MS Mincho"/>
          <w:szCs w:val="24"/>
        </w:rPr>
        <w:t xml:space="preserve">The Contractor, subrecipient or subcontractor shall not discriminate </w:t>
      </w:r>
      <w:proofErr w:type="gramStart"/>
      <w:r w:rsidRPr="00345F3C">
        <w:rPr>
          <w:rFonts w:eastAsia="MS Mincho"/>
          <w:szCs w:val="24"/>
        </w:rPr>
        <w:t>on the basis of</w:t>
      </w:r>
      <w:proofErr w:type="gramEnd"/>
      <w:r w:rsidRPr="00345F3C">
        <w:rPr>
          <w:rFonts w:eastAsia="MS Mincho"/>
          <w:szCs w:val="24"/>
        </w:rPr>
        <w:t xml:space="preserve"> race, color, national origin, or sex in the performance of this contract. The Contractor shall carry out applicable requirements of 49 CFR Part 26, including any amendments thereto,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w:t>
      </w:r>
    </w:p>
    <w:p w14:paraId="77F187EA"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lastRenderedPageBreak/>
        <w:t xml:space="preserve">Withholding monthly progress </w:t>
      </w:r>
      <w:proofErr w:type="gramStart"/>
      <w:r w:rsidRPr="00345F3C">
        <w:rPr>
          <w:rFonts w:eastAsia="MS Mincho"/>
          <w:szCs w:val="24"/>
        </w:rPr>
        <w:t>payments;</w:t>
      </w:r>
      <w:proofErr w:type="gramEnd"/>
    </w:p>
    <w:p w14:paraId="07F82175"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 xml:space="preserve">Assessing </w:t>
      </w:r>
      <w:proofErr w:type="gramStart"/>
      <w:r w:rsidRPr="00345F3C">
        <w:rPr>
          <w:rFonts w:eastAsia="MS Mincho"/>
          <w:szCs w:val="24"/>
        </w:rPr>
        <w:t>sanctions;</w:t>
      </w:r>
      <w:proofErr w:type="gramEnd"/>
    </w:p>
    <w:p w14:paraId="55284C4F"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Liquidated damages; and/or</w:t>
      </w:r>
    </w:p>
    <w:p w14:paraId="0604657E" w14:textId="77777777" w:rsidR="00345F3C" w:rsidRPr="00345F3C" w:rsidRDefault="00345F3C" w:rsidP="00345F3C">
      <w:pPr>
        <w:numPr>
          <w:ilvl w:val="3"/>
          <w:numId w:val="9"/>
        </w:numPr>
        <w:ind w:left="720"/>
        <w:jc w:val="both"/>
        <w:rPr>
          <w:rFonts w:eastAsia="MS Mincho"/>
          <w:szCs w:val="24"/>
        </w:rPr>
      </w:pPr>
      <w:r w:rsidRPr="00345F3C">
        <w:rPr>
          <w:rFonts w:eastAsia="MS Mincho"/>
          <w:szCs w:val="24"/>
        </w:rPr>
        <w:t>Disqualifying the Contractor from future bidding as non-responsible.</w:t>
      </w:r>
    </w:p>
    <w:p w14:paraId="71B650BD" w14:textId="77777777" w:rsidR="00345F3C" w:rsidRPr="00345F3C" w:rsidRDefault="00345F3C" w:rsidP="00345F3C">
      <w:pPr>
        <w:jc w:val="both"/>
        <w:rPr>
          <w:rFonts w:eastAsia="MS Mincho"/>
          <w:szCs w:val="24"/>
        </w:rPr>
      </w:pPr>
    </w:p>
    <w:p w14:paraId="7A4444D0" w14:textId="77777777" w:rsidR="00345F3C" w:rsidRPr="00345F3C" w:rsidRDefault="00345F3C" w:rsidP="00345F3C">
      <w:pPr>
        <w:jc w:val="both"/>
        <w:rPr>
          <w:rFonts w:eastAsia="MS Mincho"/>
          <w:szCs w:val="24"/>
        </w:rPr>
      </w:pPr>
      <w:r w:rsidRPr="00345F3C">
        <w:rPr>
          <w:rFonts w:eastAsia="MS Mincho"/>
          <w:b/>
          <w:szCs w:val="24"/>
        </w:rPr>
        <w:t>Prompt Payment (49 CFR § 26.29)</w:t>
      </w:r>
      <w:r w:rsidRPr="00345F3C">
        <w:rPr>
          <w:rFonts w:eastAsia="MS Mincho"/>
          <w:szCs w:val="24"/>
        </w:rPr>
        <w:t xml:space="preserve">  </w:t>
      </w:r>
    </w:p>
    <w:p w14:paraId="2810DDF8" w14:textId="77777777" w:rsidR="00345F3C" w:rsidRPr="00345F3C" w:rsidRDefault="00345F3C" w:rsidP="00345F3C">
      <w:pPr>
        <w:jc w:val="both"/>
        <w:rPr>
          <w:rFonts w:eastAsia="MS Mincho"/>
          <w:szCs w:val="24"/>
        </w:rPr>
      </w:pPr>
      <w:r w:rsidRPr="00345F3C">
        <w:rPr>
          <w:rFonts w:eastAsia="MS Mincho"/>
          <w:szCs w:val="24"/>
        </w:rPr>
        <w:t xml:space="preserve">The prime contractor agrees to pay each subcontractor under this prime contract for satisfactory performance of its contract no later than [specify number of days, not to exceed 30] days from the receipt of each payment the prime contractor receives from the Owner. The prime contractor agrees further to return retainage payments to each subcontractor within [specify number of days, not to exceed 30 days after the subcontractor’s work is satisfactorily completed. Any delay or postponement of payment from the above referenced time frame may occur only for good </w:t>
      </w:r>
      <w:proofErr w:type="gramStart"/>
      <w:r w:rsidRPr="00345F3C">
        <w:rPr>
          <w:rFonts w:eastAsia="MS Mincho"/>
          <w:szCs w:val="24"/>
        </w:rPr>
        <w:t>cause</w:t>
      </w:r>
      <w:proofErr w:type="gramEnd"/>
      <w:r w:rsidRPr="00345F3C">
        <w:rPr>
          <w:rFonts w:eastAsia="MS Mincho"/>
          <w:szCs w:val="24"/>
        </w:rPr>
        <w:t xml:space="preserve"> following written approval of the [Name of Recipient]. This clause applies to both DBE and non-DBE subcontractors.</w:t>
      </w:r>
    </w:p>
    <w:p w14:paraId="2A20370E" w14:textId="77777777" w:rsidR="00345F3C" w:rsidRPr="00345F3C" w:rsidRDefault="00345F3C" w:rsidP="00345F3C">
      <w:pPr>
        <w:jc w:val="both"/>
        <w:rPr>
          <w:rFonts w:eastAsia="MS Mincho"/>
          <w:b/>
          <w:szCs w:val="24"/>
        </w:rPr>
      </w:pPr>
    </w:p>
    <w:p w14:paraId="30ECE443" w14:textId="77777777" w:rsidR="00345F3C" w:rsidRPr="00345F3C" w:rsidRDefault="00345F3C" w:rsidP="00345F3C">
      <w:pPr>
        <w:jc w:val="both"/>
        <w:rPr>
          <w:rFonts w:eastAsia="MS Mincho"/>
          <w:szCs w:val="24"/>
        </w:rPr>
      </w:pPr>
      <w:r w:rsidRPr="00345F3C">
        <w:rPr>
          <w:rFonts w:eastAsia="MS Mincho"/>
          <w:b/>
          <w:szCs w:val="24"/>
        </w:rPr>
        <w:t>Termination of DBE Subcontracts (49 CFR § 26.53(f))</w:t>
      </w:r>
      <w:r w:rsidRPr="00345F3C">
        <w:rPr>
          <w:rFonts w:eastAsia="MS Mincho"/>
          <w:szCs w:val="24"/>
        </w:rPr>
        <w:t xml:space="preserve"> </w:t>
      </w:r>
    </w:p>
    <w:p w14:paraId="0AFD9F75" w14:textId="77777777" w:rsidR="00345F3C" w:rsidRPr="00345F3C" w:rsidRDefault="00345F3C" w:rsidP="00345F3C">
      <w:pPr>
        <w:jc w:val="both"/>
        <w:rPr>
          <w:rFonts w:eastAsia="MS Mincho"/>
          <w:szCs w:val="24"/>
        </w:rPr>
      </w:pPr>
      <w:r w:rsidRPr="00345F3C">
        <w:rPr>
          <w:rFonts w:eastAsia="MS Mincho"/>
          <w:szCs w:val="24"/>
        </w:rPr>
        <w:t xml:space="preserve">The prime contractor must not terminate a DBE subcontractor listed in response to the first </w:t>
      </w:r>
      <w:proofErr w:type="gramStart"/>
      <w:r w:rsidRPr="00345F3C">
        <w:rPr>
          <w:rFonts w:eastAsia="MS Mincho"/>
          <w:szCs w:val="24"/>
        </w:rPr>
        <w:t>paragraph</w:t>
      </w:r>
      <w:proofErr w:type="gramEnd"/>
      <w:r w:rsidRPr="00345F3C">
        <w:rPr>
          <w:rFonts w:eastAsia="MS Mincho"/>
          <w:szCs w:val="24"/>
        </w:rPr>
        <w:t xml:space="preserve"> this Contact Provision included in this Notice to Bidders (or an approved substitute DBE firm) without prior written consent of the Owner. This includes, but is not limited to, instances in which the prime contractor seeks to perform work originally designated for a DBE subcontractor with its own forces or those of an affiliate, a non-DBE firm, or with another DBE firm. The prime contractor shall utilize the specific DBEs listed to perform the work and supply the materials for which each is listed unless the contractor obtains written consent the Owner. Unless the Owner consent is provided, the prime contractor shall not be entitled to any payment for work or material unless it is performed or supplied by the listed DBE.</w:t>
      </w:r>
    </w:p>
    <w:p w14:paraId="3EDAF910" w14:textId="77777777" w:rsidR="00345F3C" w:rsidRPr="00345F3C" w:rsidRDefault="00345F3C" w:rsidP="00345F3C">
      <w:pPr>
        <w:jc w:val="both"/>
        <w:rPr>
          <w:rFonts w:eastAsia="MS Mincho"/>
          <w:szCs w:val="24"/>
        </w:rPr>
      </w:pPr>
      <w:r w:rsidRPr="00345F3C">
        <w:rPr>
          <w:rFonts w:eastAsia="MS Mincho"/>
          <w:szCs w:val="24"/>
        </w:rPr>
        <w:t>The Owner may provide such written consent only if the Owner agrees, for reasons stated in the concurrence document, that the prime contractor has good cause to terminate the DBE firm. For purposes of this paragraph, good cause includes the circumstances listed in 49 CFR § 26.53. Before transmitting to the Owner its request to terminate and/or substitute a DBE subcontractor, the prime contractor must give notice in writing to the DBE subcontractor, with a copy to the Owner, of its intent to request to terminate and/or substitute, and the reason for the request. The prime contractor must give the DBE five days to respond to the prime contractor's notice and advise [Name of Recipient] and the contractor of the reasons, if any, why it objects to the proposed termination of its subcontract and why the Owner should not approve the prime contractor's action. If required in a particular case as a matter of public necessity (e.g., safety), the Owner may provide a response period shorter than five days.</w:t>
      </w:r>
    </w:p>
    <w:p w14:paraId="71919F12" w14:textId="77777777" w:rsidR="00345F3C" w:rsidRPr="00345F3C" w:rsidRDefault="00345F3C" w:rsidP="00345F3C">
      <w:pPr>
        <w:jc w:val="both"/>
        <w:rPr>
          <w:rFonts w:eastAsia="MS Mincho"/>
          <w:szCs w:val="24"/>
        </w:rPr>
      </w:pPr>
      <w:r w:rsidRPr="00345F3C">
        <w:rPr>
          <w:rFonts w:eastAsia="MS Mincho"/>
          <w:szCs w:val="24"/>
        </w:rPr>
        <w:t xml:space="preserve">In addition to post-award terminations, the provisions of this section apply to pre-award deletions of </w:t>
      </w:r>
      <w:proofErr w:type="gramStart"/>
      <w:r w:rsidRPr="00345F3C">
        <w:rPr>
          <w:rFonts w:eastAsia="MS Mincho"/>
          <w:szCs w:val="24"/>
        </w:rPr>
        <w:t>or</w:t>
      </w:r>
      <w:proofErr w:type="gramEnd"/>
      <w:r w:rsidRPr="00345F3C">
        <w:rPr>
          <w:rFonts w:eastAsia="MS Mincho"/>
          <w:szCs w:val="24"/>
        </w:rPr>
        <w:t xml:space="preserve"> substitutions for DBE firms put forward by offerors in negotiated procurements.</w:t>
      </w:r>
    </w:p>
    <w:p w14:paraId="7A906195" w14:textId="77777777" w:rsidR="00345F3C" w:rsidRPr="00345F3C" w:rsidRDefault="00345F3C" w:rsidP="00345F3C">
      <w:pPr>
        <w:jc w:val="both"/>
        <w:rPr>
          <w:rFonts w:eastAsia="MS Mincho"/>
          <w:szCs w:val="24"/>
          <w:highlight w:val="yellow"/>
        </w:rPr>
      </w:pPr>
    </w:p>
    <w:p w14:paraId="0FFC8EA3" w14:textId="77777777" w:rsidR="00345F3C" w:rsidRPr="00345F3C" w:rsidRDefault="00345F3C" w:rsidP="00345F3C">
      <w:pPr>
        <w:keepNext/>
        <w:jc w:val="both"/>
        <w:rPr>
          <w:rFonts w:eastAsia="MS Mincho"/>
          <w:b/>
          <w:bCs/>
          <w:caps/>
          <w:szCs w:val="24"/>
          <w:u w:val="single"/>
        </w:rPr>
      </w:pPr>
      <w:r w:rsidRPr="00345F3C">
        <w:rPr>
          <w:rFonts w:eastAsia="MS Mincho"/>
          <w:b/>
          <w:bCs/>
          <w:caps/>
          <w:szCs w:val="24"/>
          <w:u w:val="single"/>
        </w:rPr>
        <w:t>FEDERAL FAIR LABOR STANDARDS ACT (FEDERAL MINIMUM WAGE):</w:t>
      </w:r>
    </w:p>
    <w:p w14:paraId="66F8C048" w14:textId="77777777" w:rsidR="00345F3C" w:rsidRPr="00345F3C" w:rsidRDefault="00345F3C" w:rsidP="00345F3C">
      <w:pPr>
        <w:jc w:val="both"/>
        <w:rPr>
          <w:rFonts w:eastAsia="MS Mincho"/>
          <w:szCs w:val="24"/>
        </w:rPr>
      </w:pPr>
      <w:r w:rsidRPr="00345F3C">
        <w:rPr>
          <w:rFonts w:eastAsia="MS Mincho"/>
          <w:szCs w:val="24"/>
        </w:rPr>
        <w:t>All contracts and subcontracts that result from this solicitation incorporate by reference the provisions of 29 CFR part 201, et seq, the Federal Fair Labor Standards Act (FLSA), with the same force and effect as if given in full text. The FLSA sets minimum wage, overtime pay, recordkeeping, and child labor standards for full and part-time workers.</w:t>
      </w:r>
    </w:p>
    <w:p w14:paraId="6FF5656B" w14:textId="77777777" w:rsidR="00345F3C" w:rsidRPr="00345F3C" w:rsidRDefault="00345F3C" w:rsidP="00345F3C">
      <w:pPr>
        <w:jc w:val="both"/>
        <w:rPr>
          <w:rFonts w:eastAsia="MS Mincho"/>
          <w:szCs w:val="24"/>
        </w:rPr>
      </w:pPr>
    </w:p>
    <w:p w14:paraId="34409CDA" w14:textId="77777777" w:rsidR="00345F3C" w:rsidRPr="00345F3C" w:rsidRDefault="00345F3C" w:rsidP="00345F3C">
      <w:pPr>
        <w:jc w:val="both"/>
        <w:rPr>
          <w:rFonts w:eastAsia="MS Mincho"/>
          <w:szCs w:val="24"/>
        </w:rPr>
      </w:pPr>
      <w:r w:rsidRPr="00345F3C">
        <w:rPr>
          <w:rFonts w:eastAsia="MS Mincho"/>
          <w:szCs w:val="24"/>
        </w:rPr>
        <w:t>The Contractor has full responsibility to monitor compliance to the referenced statute or regulation. The Contractor must address any claims or disputes that arise from this requirement directly with the U.S. Department of Labor – Wage and Hour Division.</w:t>
      </w:r>
    </w:p>
    <w:p w14:paraId="2DCE2F16" w14:textId="77777777" w:rsidR="00345F3C" w:rsidRPr="00345F3C" w:rsidRDefault="00345F3C" w:rsidP="00345F3C">
      <w:pPr>
        <w:keepNext/>
        <w:jc w:val="both"/>
        <w:rPr>
          <w:rFonts w:eastAsia="MS Mincho"/>
          <w:b/>
          <w:bCs/>
          <w:szCs w:val="24"/>
          <w:u w:val="single"/>
        </w:rPr>
      </w:pPr>
    </w:p>
    <w:p w14:paraId="59F13B4D"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TRADE RESTRICTION CERTIFICATION:</w:t>
      </w:r>
    </w:p>
    <w:p w14:paraId="167CF0C9" w14:textId="77777777" w:rsidR="00345F3C" w:rsidRPr="00345F3C" w:rsidRDefault="00345F3C" w:rsidP="00345F3C">
      <w:pPr>
        <w:jc w:val="both"/>
        <w:rPr>
          <w:rFonts w:eastAsia="MS Mincho"/>
          <w:szCs w:val="24"/>
        </w:rPr>
      </w:pPr>
      <w:r w:rsidRPr="00345F3C">
        <w:rPr>
          <w:rFonts w:eastAsia="MS Mincho"/>
          <w:szCs w:val="24"/>
        </w:rPr>
        <w:t>By submission of an offer, the Offeror certifies that with respect to this solicitation and any resultant contract, the Offeror –</w:t>
      </w:r>
    </w:p>
    <w:p w14:paraId="522E1381" w14:textId="77777777" w:rsidR="00345F3C" w:rsidRPr="00345F3C" w:rsidRDefault="00345F3C" w:rsidP="00345F3C">
      <w:pPr>
        <w:jc w:val="both"/>
        <w:rPr>
          <w:rFonts w:eastAsia="MS Mincho"/>
          <w:szCs w:val="24"/>
        </w:rPr>
      </w:pPr>
    </w:p>
    <w:p w14:paraId="4CAF1673"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is not owned or controlled by one or more citizens of a foreign country included in the list of countries that discriminate against U.S. firms as published by the Office of the United States Trade Representative (USTR</w:t>
      </w:r>
      <w:proofErr w:type="gramStart"/>
      <w:r w:rsidRPr="00345F3C">
        <w:rPr>
          <w:rFonts w:asciiTheme="minorHAnsi" w:eastAsia="MS Mincho" w:hAnsiTheme="minorHAnsi" w:cstheme="minorHAnsi"/>
        </w:rPr>
        <w:t>);</w:t>
      </w:r>
      <w:proofErr w:type="gramEnd"/>
    </w:p>
    <w:p w14:paraId="73FD2AC4"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525E9E1C"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has not knowingly </w:t>
      </w:r>
      <w:proofErr w:type="gramStart"/>
      <w:r w:rsidRPr="00345F3C">
        <w:rPr>
          <w:rFonts w:asciiTheme="minorHAnsi" w:eastAsia="MS Mincho" w:hAnsiTheme="minorHAnsi" w:cstheme="minorHAnsi"/>
        </w:rPr>
        <w:t>entered into</w:t>
      </w:r>
      <w:proofErr w:type="gramEnd"/>
      <w:r w:rsidRPr="00345F3C">
        <w:rPr>
          <w:rFonts w:asciiTheme="minorHAnsi" w:eastAsia="MS Mincho" w:hAnsiTheme="minorHAnsi" w:cstheme="minorHAnsi"/>
        </w:rPr>
        <w:t xml:space="preserve"> any contract or subcontract for this project with a person that is a citizen or national of a foreign country included on the list of countries that discriminate against U.S. firms as published by the USTR; and </w:t>
      </w:r>
    </w:p>
    <w:p w14:paraId="12E46A39"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5FCBBC36" w14:textId="77777777" w:rsidR="00345F3C" w:rsidRPr="00345F3C" w:rsidRDefault="00345F3C" w:rsidP="00345F3C">
      <w:pPr>
        <w:numPr>
          <w:ilvl w:val="3"/>
          <w:numId w:val="6"/>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has not </w:t>
      </w:r>
      <w:proofErr w:type="gramStart"/>
      <w:r w:rsidRPr="00345F3C">
        <w:rPr>
          <w:rFonts w:asciiTheme="minorHAnsi" w:eastAsia="MS Mincho" w:hAnsiTheme="minorHAnsi" w:cstheme="minorHAnsi"/>
        </w:rPr>
        <w:t>entered into</w:t>
      </w:r>
      <w:proofErr w:type="gramEnd"/>
      <w:r w:rsidRPr="00345F3C">
        <w:rPr>
          <w:rFonts w:asciiTheme="minorHAnsi" w:eastAsia="MS Mincho" w:hAnsiTheme="minorHAnsi" w:cstheme="minorHAnsi"/>
        </w:rPr>
        <w:t xml:space="preserve"> any subcontract for any product to be used on the Federal project that is produced in a foreign country included on the list of countries that discriminate against U.S. firms published by the USTR.</w:t>
      </w:r>
    </w:p>
    <w:p w14:paraId="2600439A" w14:textId="77777777" w:rsidR="00345F3C" w:rsidRPr="00345F3C" w:rsidRDefault="00345F3C" w:rsidP="00345F3C">
      <w:pPr>
        <w:contextualSpacing/>
        <w:jc w:val="both"/>
        <w:rPr>
          <w:rFonts w:asciiTheme="minorHAnsi" w:eastAsia="MS Mincho" w:hAnsiTheme="minorHAnsi" w:cstheme="minorHAnsi"/>
        </w:rPr>
      </w:pPr>
    </w:p>
    <w:p w14:paraId="732E3891" w14:textId="77777777" w:rsidR="00345F3C" w:rsidRPr="00345F3C" w:rsidRDefault="00345F3C" w:rsidP="00345F3C">
      <w:pPr>
        <w:jc w:val="both"/>
        <w:rPr>
          <w:rFonts w:eastAsia="MS Mincho"/>
          <w:szCs w:val="24"/>
        </w:rPr>
      </w:pPr>
      <w:r w:rsidRPr="00345F3C">
        <w:rPr>
          <w:rFonts w:eastAsia="MS Mincho"/>
          <w:szCs w:val="24"/>
        </w:rPr>
        <w:lastRenderedPageBreak/>
        <w:t>This certification concerns a matter within the jurisdiction of an agency of the United States of America and the making of a false, fictitious, or fraudulent certification may render the maker subject to prosecution under Title 18 USC § 1001.</w:t>
      </w:r>
    </w:p>
    <w:p w14:paraId="4F3D19C5" w14:textId="77777777" w:rsidR="00345F3C" w:rsidRPr="00345F3C" w:rsidRDefault="00345F3C" w:rsidP="00345F3C">
      <w:pPr>
        <w:jc w:val="both"/>
        <w:rPr>
          <w:rFonts w:eastAsia="MS Mincho"/>
          <w:szCs w:val="24"/>
        </w:rPr>
      </w:pPr>
    </w:p>
    <w:p w14:paraId="76128796" w14:textId="77777777" w:rsidR="00345F3C" w:rsidRPr="00345F3C" w:rsidRDefault="00345F3C" w:rsidP="00345F3C">
      <w:pPr>
        <w:jc w:val="both"/>
        <w:rPr>
          <w:rFonts w:eastAsia="MS Mincho"/>
          <w:szCs w:val="24"/>
        </w:rPr>
      </w:pPr>
      <w:r w:rsidRPr="00345F3C">
        <w:rPr>
          <w:rFonts w:eastAsia="MS Mincho"/>
          <w:szCs w:val="24"/>
        </w:rPr>
        <w:t>The Offeror/Contractor must provide immediate written notice to the Owner if the Offeror/Contractor learns that its certification or that of a subcontractor was erroneous when submitted or has become erroneous by reason of changed circumstances. The Contractor must require subcontractors provide immediate written notice to the Contractor if at any time it learns that its certification was erroneous by reason of changed circumstances.</w:t>
      </w:r>
    </w:p>
    <w:p w14:paraId="3FE86A59" w14:textId="77777777" w:rsidR="00345F3C" w:rsidRPr="00345F3C" w:rsidRDefault="00345F3C" w:rsidP="00345F3C">
      <w:pPr>
        <w:jc w:val="both"/>
        <w:rPr>
          <w:rFonts w:eastAsia="MS Mincho"/>
          <w:szCs w:val="24"/>
        </w:rPr>
      </w:pPr>
    </w:p>
    <w:p w14:paraId="52449EB0" w14:textId="77777777" w:rsidR="00345F3C" w:rsidRPr="00345F3C" w:rsidRDefault="00345F3C" w:rsidP="00345F3C">
      <w:pPr>
        <w:shd w:val="clear" w:color="auto" w:fill="FFFFFF"/>
        <w:spacing w:after="120" w:line="276" w:lineRule="auto"/>
        <w:ind w:right="144"/>
        <w:jc w:val="both"/>
        <w:rPr>
          <w:rFonts w:asciiTheme="minorHAnsi" w:eastAsiaTheme="minorHAnsi" w:hAnsiTheme="minorHAnsi" w:cstheme="minorHAnsi"/>
        </w:rPr>
      </w:pPr>
      <w:r w:rsidRPr="00345F3C">
        <w:rPr>
          <w:rFonts w:asciiTheme="minorHAnsi" w:eastAsiaTheme="minorHAnsi" w:hAnsiTheme="minorHAnsi" w:cstheme="minorHAnsi"/>
        </w:rPr>
        <w:t>Unless the restrictions of this clause are waived by the Secretary of Transportation in accordance with 49 CFR § 30.17, no contract shall be awarded to an Offeror or subcontractor:</w:t>
      </w:r>
    </w:p>
    <w:p w14:paraId="2D88B548"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who is owned or controlled by one or more citizens or nationals of a foreign country included on the list of countries that discriminate against U.S. firms published by the USTR; or </w:t>
      </w:r>
    </w:p>
    <w:p w14:paraId="709F61D8"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2D79A1BE"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 xml:space="preserve">whose subcontractors are owned or controlled by one or more citizens or nationals of a foreign country on such USTR list; or </w:t>
      </w:r>
    </w:p>
    <w:p w14:paraId="2E3EBCAF" w14:textId="77777777" w:rsidR="00345F3C" w:rsidRPr="00345F3C" w:rsidRDefault="00345F3C" w:rsidP="00345F3C">
      <w:pPr>
        <w:tabs>
          <w:tab w:val="left" w:pos="720"/>
        </w:tabs>
        <w:autoSpaceDE w:val="0"/>
        <w:autoSpaceDN w:val="0"/>
        <w:adjustRightInd w:val="0"/>
        <w:ind w:left="720"/>
        <w:contextualSpacing/>
        <w:jc w:val="both"/>
        <w:rPr>
          <w:rFonts w:asciiTheme="minorHAnsi" w:eastAsia="MS Mincho" w:hAnsiTheme="minorHAnsi" w:cstheme="minorHAnsi"/>
        </w:rPr>
      </w:pPr>
    </w:p>
    <w:p w14:paraId="37D94411" w14:textId="77777777" w:rsidR="00345F3C" w:rsidRPr="00345F3C" w:rsidRDefault="00345F3C" w:rsidP="00345F3C">
      <w:pPr>
        <w:numPr>
          <w:ilvl w:val="0"/>
          <w:numId w:val="7"/>
        </w:numPr>
        <w:tabs>
          <w:tab w:val="left" w:pos="720"/>
        </w:tabs>
        <w:autoSpaceDE w:val="0"/>
        <w:autoSpaceDN w:val="0"/>
        <w:adjustRightInd w:val="0"/>
        <w:ind w:left="720"/>
        <w:contextualSpacing/>
        <w:jc w:val="both"/>
        <w:rPr>
          <w:rFonts w:asciiTheme="minorHAnsi" w:eastAsia="MS Mincho" w:hAnsiTheme="minorHAnsi" w:cstheme="minorHAnsi"/>
        </w:rPr>
      </w:pPr>
      <w:r w:rsidRPr="00345F3C">
        <w:rPr>
          <w:rFonts w:asciiTheme="minorHAnsi" w:eastAsia="MS Mincho" w:hAnsiTheme="minorHAnsi" w:cstheme="minorHAnsi"/>
        </w:rPr>
        <w:t>who incorporates in the public works project any product of a foreign country on such USTR list.</w:t>
      </w:r>
    </w:p>
    <w:p w14:paraId="25150663" w14:textId="77777777" w:rsidR="00345F3C" w:rsidRPr="00345F3C" w:rsidRDefault="00345F3C" w:rsidP="00345F3C">
      <w:pPr>
        <w:tabs>
          <w:tab w:val="left" w:pos="720"/>
        </w:tabs>
        <w:autoSpaceDE w:val="0"/>
        <w:autoSpaceDN w:val="0"/>
        <w:adjustRightInd w:val="0"/>
        <w:jc w:val="both"/>
        <w:rPr>
          <w:rFonts w:asciiTheme="minorHAnsi" w:eastAsia="MS Mincho" w:hAnsiTheme="minorHAnsi" w:cstheme="minorHAnsi"/>
        </w:rPr>
      </w:pPr>
    </w:p>
    <w:p w14:paraId="32A2BF02" w14:textId="77777777" w:rsidR="00345F3C" w:rsidRPr="00345F3C" w:rsidRDefault="00345F3C" w:rsidP="00345F3C">
      <w:pPr>
        <w:jc w:val="both"/>
        <w:rPr>
          <w:rFonts w:eastAsia="MS Mincho"/>
          <w:szCs w:val="24"/>
        </w:rPr>
      </w:pPr>
      <w:r w:rsidRPr="00345F3C">
        <w:rPr>
          <w:rFonts w:eastAsia="MS Mincho"/>
          <w:szCs w:val="24"/>
        </w:rPr>
        <w:t xml:space="preserve">Nothing contained in the foregoing shall be construed to require establishment of a system of records </w:t>
      </w:r>
      <w:proofErr w:type="gramStart"/>
      <w:r w:rsidRPr="00345F3C">
        <w:rPr>
          <w:rFonts w:eastAsia="MS Mincho"/>
          <w:szCs w:val="24"/>
        </w:rPr>
        <w:t>in order to</w:t>
      </w:r>
      <w:proofErr w:type="gramEnd"/>
      <w:r w:rsidRPr="00345F3C">
        <w:rPr>
          <w:rFonts w:eastAsia="MS Mincho"/>
          <w:szCs w:val="24"/>
        </w:rPr>
        <w:t xml:space="preserve"> render, in good faith, the certification required by this provision. The knowledge and information of a contractor is not required to exceed that which is normally possessed by a prudent person in the ordinary course of business dealings.</w:t>
      </w:r>
    </w:p>
    <w:p w14:paraId="28868EAA" w14:textId="77777777" w:rsidR="00345F3C" w:rsidRPr="00345F3C" w:rsidRDefault="00345F3C" w:rsidP="00345F3C">
      <w:pPr>
        <w:jc w:val="both"/>
        <w:rPr>
          <w:rFonts w:eastAsia="MS Mincho"/>
          <w:szCs w:val="24"/>
        </w:rPr>
      </w:pPr>
    </w:p>
    <w:p w14:paraId="4D1BC88E" w14:textId="77777777" w:rsidR="00345F3C" w:rsidRPr="00345F3C" w:rsidRDefault="00345F3C" w:rsidP="00345F3C">
      <w:pPr>
        <w:jc w:val="both"/>
        <w:rPr>
          <w:rFonts w:eastAsia="MS Mincho"/>
          <w:szCs w:val="24"/>
        </w:rPr>
      </w:pPr>
      <w:r w:rsidRPr="00345F3C">
        <w:rPr>
          <w:rFonts w:eastAsia="MS Mincho"/>
          <w:szCs w:val="24"/>
        </w:rPr>
        <w:t>The Offeror agrees that, if awarded a contract resulting from this solicitation, it will incorporate this provision for certification without modification in all lower tier subcontracts. The Contractor may rely on the certification of a prospective subcontractor that it is not a firm from a foreign country included on the list of countries that discriminate against U.S. firms as published by USTR, unless the Offeror has knowledge that the certification is erroneous.</w:t>
      </w:r>
    </w:p>
    <w:p w14:paraId="3DE9BD49" w14:textId="77777777" w:rsidR="00345F3C" w:rsidRPr="00345F3C" w:rsidRDefault="00345F3C" w:rsidP="00345F3C">
      <w:pPr>
        <w:jc w:val="both"/>
        <w:rPr>
          <w:rFonts w:eastAsia="MS Mincho"/>
          <w:szCs w:val="24"/>
        </w:rPr>
      </w:pPr>
    </w:p>
    <w:p w14:paraId="4B0F8138" w14:textId="77777777" w:rsidR="00345F3C" w:rsidRPr="00345F3C" w:rsidRDefault="00345F3C" w:rsidP="00345F3C">
      <w:pPr>
        <w:jc w:val="both"/>
        <w:rPr>
          <w:rFonts w:eastAsia="MS Mincho"/>
          <w:szCs w:val="24"/>
        </w:rPr>
      </w:pPr>
      <w:r w:rsidRPr="00345F3C">
        <w:rPr>
          <w:rFonts w:eastAsia="MS Mincho"/>
          <w:szCs w:val="24"/>
        </w:rPr>
        <w:t>This certification is a material representation of fact upon which reliance was placed when making an award. If it is later determined that the Contractor or subcontractor knowingly rendered an erroneous certification, the Federal Aviation Administration (FAA) may direct through the Owner cancellation of the contract or subcontract for default at no cost to the Owner or the FAA.</w:t>
      </w:r>
    </w:p>
    <w:p w14:paraId="2CDD2A2C" w14:textId="77777777" w:rsidR="00345F3C" w:rsidRPr="00345F3C" w:rsidRDefault="00345F3C" w:rsidP="00345F3C">
      <w:pPr>
        <w:jc w:val="both"/>
        <w:rPr>
          <w:rFonts w:eastAsia="MS Mincho"/>
          <w:szCs w:val="24"/>
        </w:rPr>
      </w:pPr>
    </w:p>
    <w:p w14:paraId="3BA791E2" w14:textId="77777777" w:rsidR="00345F3C" w:rsidRPr="00345F3C" w:rsidRDefault="00345F3C" w:rsidP="00345F3C">
      <w:pPr>
        <w:keepNext/>
        <w:jc w:val="both"/>
        <w:rPr>
          <w:rFonts w:eastAsia="MS Mincho"/>
          <w:b/>
          <w:bCs/>
          <w:szCs w:val="24"/>
          <w:u w:val="single"/>
        </w:rPr>
      </w:pPr>
      <w:r w:rsidRPr="00345F3C">
        <w:rPr>
          <w:rFonts w:eastAsia="MS Mincho"/>
          <w:b/>
          <w:bCs/>
          <w:szCs w:val="24"/>
          <w:u w:val="single"/>
        </w:rPr>
        <w:t>PROHIBITIION OF COVERED UNMANNED AIRCRAFT SYSTEMS (UAS):</w:t>
      </w:r>
    </w:p>
    <w:p w14:paraId="269451E9" w14:textId="77777777" w:rsidR="00345F3C" w:rsidRPr="00345F3C" w:rsidRDefault="00345F3C" w:rsidP="00345F3C">
      <w:pPr>
        <w:jc w:val="both"/>
        <w:rPr>
          <w:rFonts w:eastAsia="MS Mincho"/>
          <w:szCs w:val="24"/>
        </w:rPr>
      </w:pPr>
      <w:r w:rsidRPr="00345F3C">
        <w:rPr>
          <w:rFonts w:eastAsia="MS Mincho"/>
          <w:szCs w:val="24"/>
        </w:rPr>
        <w:t>The Bidder or Offeror certifies by signing and submitting this bid or proposal that, to the greatest extent practicable, the Bidder or Offeror has provided a preference for the purchase, acquisition, or use of goods, products, or materials produced in the United States (including, but not limited to, iron, aluminum, steel, cement, and other manufactured products) in compliance with 2 CFR § 200.322.</w:t>
      </w:r>
    </w:p>
    <w:p w14:paraId="23172413" w14:textId="77777777" w:rsidR="00345F3C" w:rsidRPr="00345F3C" w:rsidRDefault="00345F3C" w:rsidP="00345F3C">
      <w:pPr>
        <w:tabs>
          <w:tab w:val="left" w:pos="4320"/>
          <w:tab w:val="right" w:pos="9450"/>
        </w:tabs>
        <w:ind w:left="4320"/>
        <w:rPr>
          <w:rFonts w:eastAsia="MS Mincho"/>
          <w:b/>
          <w:sz w:val="24"/>
          <w:szCs w:val="24"/>
        </w:rPr>
      </w:pPr>
      <w:r w:rsidRPr="00345F3C">
        <w:rPr>
          <w:rFonts w:eastAsia="MS Mincho"/>
          <w:b/>
          <w:sz w:val="24"/>
          <w:szCs w:val="24"/>
        </w:rPr>
        <w:t>Shelbyville Board of Aviation Commissioners</w:t>
      </w:r>
    </w:p>
    <w:p w14:paraId="7BF93AC7" w14:textId="1086D5EA" w:rsidR="00F23AFE" w:rsidRPr="00345F3C" w:rsidRDefault="00345F3C" w:rsidP="00345F3C">
      <w:pPr>
        <w:tabs>
          <w:tab w:val="left" w:pos="4320"/>
          <w:tab w:val="right" w:pos="9450"/>
        </w:tabs>
        <w:ind w:left="4320"/>
        <w:rPr>
          <w:rFonts w:ascii="Century Gothic" w:eastAsia="MS Gothic" w:hAnsi="Century Gothic"/>
          <w:sz w:val="36"/>
          <w:szCs w:val="26"/>
        </w:rPr>
      </w:pPr>
      <w:r w:rsidRPr="00345F3C">
        <w:rPr>
          <w:rFonts w:eastAsia="MS Mincho"/>
          <w:b/>
          <w:sz w:val="24"/>
          <w:szCs w:val="24"/>
        </w:rPr>
        <w:t>Shelbyville, Indiana</w:t>
      </w:r>
    </w:p>
    <w:sectPr w:rsidR="00F23AFE" w:rsidRPr="00345F3C" w:rsidSect="00687C4C">
      <w:footerReference w:type="default" r:id="rId22"/>
      <w:footerReference w:type="first" r:id="rId23"/>
      <w:pgSz w:w="12240" w:h="15840" w:code="1"/>
      <w:pgMar w:top="1080" w:right="1267" w:bottom="1080" w:left="108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76EB" w14:textId="77777777" w:rsidR="00345F3C" w:rsidRDefault="00345F3C">
      <w:r>
        <w:separator/>
      </w:r>
    </w:p>
  </w:endnote>
  <w:endnote w:type="continuationSeparator" w:id="0">
    <w:p w14:paraId="249DC168" w14:textId="77777777" w:rsidR="00345F3C" w:rsidRDefault="0034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0D54" w14:textId="77777777" w:rsidR="00F15C96" w:rsidRDefault="00F15C96" w:rsidP="00F27BC1">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600D" w14:textId="77777777" w:rsidR="00B3434F" w:rsidRPr="00F27BC1" w:rsidRDefault="00B3434F" w:rsidP="00F27BC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DFAC" w14:textId="77777777" w:rsidR="00345F3C" w:rsidRDefault="00345F3C">
      <w:r>
        <w:separator/>
      </w:r>
    </w:p>
  </w:footnote>
  <w:footnote w:type="continuationSeparator" w:id="0">
    <w:p w14:paraId="1AA7D23C" w14:textId="77777777" w:rsidR="00345F3C" w:rsidRDefault="0034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A97"/>
    <w:multiLevelType w:val="multilevel"/>
    <w:tmpl w:val="C9DEFD70"/>
    <w:lvl w:ilvl="0">
      <w:start w:val="1"/>
      <w:numFmt w:val="decimal"/>
      <w:pStyle w:val="NumHeading1"/>
      <w:suff w:val="space"/>
      <w:lvlText w:val="%1"/>
      <w:lvlJc w:val="left"/>
      <w:pPr>
        <w:ind w:left="360" w:hanging="360"/>
      </w:pPr>
      <w:rPr>
        <w:rFonts w:hint="default"/>
      </w:rPr>
    </w:lvl>
    <w:lvl w:ilvl="1">
      <w:start w:val="1"/>
      <w:numFmt w:val="decimal"/>
      <w:pStyle w:val="NumHeading2"/>
      <w:suff w:val="space"/>
      <w:lvlText w:val="%1.%2"/>
      <w:lvlJc w:val="left"/>
      <w:pPr>
        <w:ind w:left="0" w:firstLine="0"/>
      </w:pPr>
      <w:rPr>
        <w:rFonts w:hint="default"/>
      </w:rPr>
    </w:lvl>
    <w:lvl w:ilvl="2">
      <w:start w:val="1"/>
      <w:numFmt w:val="decimal"/>
      <w:pStyle w:val="NumHeading3"/>
      <w:suff w:val="space"/>
      <w:lvlText w:val="%1.%2.%3"/>
      <w:lvlJc w:val="left"/>
      <w:pPr>
        <w:ind w:left="0" w:firstLine="0"/>
      </w:pPr>
      <w:rPr>
        <w:rFonts w:hint="default"/>
      </w:rPr>
    </w:lvl>
    <w:lvl w:ilvl="3">
      <w:start w:val="1"/>
      <w:numFmt w:val="decimal"/>
      <w:pStyle w:val="NumHeading4"/>
      <w:suff w:val="space"/>
      <w:lvlText w:val="%1.%2.%3.%4"/>
      <w:lvlJc w:val="left"/>
      <w:pPr>
        <w:ind w:left="0" w:firstLine="0"/>
      </w:pPr>
      <w:rPr>
        <w:rFonts w:hint="default"/>
      </w:rPr>
    </w:lvl>
    <w:lvl w:ilvl="4">
      <w:start w:val="1"/>
      <w:numFmt w:val="decimal"/>
      <w:pStyle w:val="NumHeading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FC5CCD"/>
    <w:multiLevelType w:val="multilevel"/>
    <w:tmpl w:val="0409001F"/>
    <w:styleLink w:val="111111"/>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E07775"/>
    <w:multiLevelType w:val="multilevel"/>
    <w:tmpl w:val="8B26B268"/>
    <w:styleLink w:val="Style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D37F7F"/>
    <w:multiLevelType w:val="hybridMultilevel"/>
    <w:tmpl w:val="DCB6AD2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7D812BB"/>
    <w:multiLevelType w:val="hybridMultilevel"/>
    <w:tmpl w:val="9EF0D64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4C202C92"/>
    <w:multiLevelType w:val="multilevel"/>
    <w:tmpl w:val="70142F3A"/>
    <w:styleLink w:val="Woolpertnumbered"/>
    <w:lvl w:ilvl="0">
      <w:start w:val="1"/>
      <w:numFmt w:val="decimal"/>
      <w:pStyle w:val="Numberlist1"/>
      <w:lvlText w:val="%1."/>
      <w:lvlJc w:val="left"/>
      <w:pPr>
        <w:tabs>
          <w:tab w:val="num" w:pos="720"/>
        </w:tabs>
        <w:ind w:left="720" w:hanging="360"/>
      </w:pPr>
      <w:rPr>
        <w:rFonts w:hint="default"/>
        <w:color w:val="000000" w:themeColor="text1"/>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84923BA"/>
    <w:multiLevelType w:val="hybridMultilevel"/>
    <w:tmpl w:val="B4D009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393793"/>
    <w:multiLevelType w:val="hybridMultilevel"/>
    <w:tmpl w:val="24E6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C77A7"/>
    <w:multiLevelType w:val="multilevel"/>
    <w:tmpl w:val="36141D4A"/>
    <w:styleLink w:val="Woolpertbulletlist"/>
    <w:lvl w:ilvl="0">
      <w:start w:val="1"/>
      <w:numFmt w:val="bullet"/>
      <w:pStyle w:val="Bulletlis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95774511">
    <w:abstractNumId w:val="1"/>
  </w:num>
  <w:num w:numId="2" w16cid:durableId="557057652">
    <w:abstractNumId w:val="0"/>
  </w:num>
  <w:num w:numId="3" w16cid:durableId="1420907270">
    <w:abstractNumId w:val="2"/>
  </w:num>
  <w:num w:numId="4" w16cid:durableId="73011227">
    <w:abstractNumId w:val="8"/>
  </w:num>
  <w:num w:numId="5" w16cid:durableId="1233345983">
    <w:abstractNumId w:val="5"/>
  </w:num>
  <w:num w:numId="6" w16cid:durableId="499854091">
    <w:abstractNumId w:val="3"/>
  </w:num>
  <w:num w:numId="7" w16cid:durableId="219053445">
    <w:abstractNumId w:val="4"/>
  </w:num>
  <w:num w:numId="8" w16cid:durableId="1880359392">
    <w:abstractNumId w:val="7"/>
  </w:num>
  <w:num w:numId="9" w16cid:durableId="150143005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3C"/>
    <w:rsid w:val="00000E71"/>
    <w:rsid w:val="00020FE9"/>
    <w:rsid w:val="00067C45"/>
    <w:rsid w:val="0007188F"/>
    <w:rsid w:val="00076BB6"/>
    <w:rsid w:val="00084979"/>
    <w:rsid w:val="000B512C"/>
    <w:rsid w:val="000D5280"/>
    <w:rsid w:val="000E628A"/>
    <w:rsid w:val="000F6E81"/>
    <w:rsid w:val="00126F16"/>
    <w:rsid w:val="00186B95"/>
    <w:rsid w:val="001D0B6B"/>
    <w:rsid w:val="001D7213"/>
    <w:rsid w:val="001E1B98"/>
    <w:rsid w:val="00233347"/>
    <w:rsid w:val="002754E7"/>
    <w:rsid w:val="00276DDD"/>
    <w:rsid w:val="00285CFC"/>
    <w:rsid w:val="00286EF8"/>
    <w:rsid w:val="002873F4"/>
    <w:rsid w:val="00292CB8"/>
    <w:rsid w:val="00295968"/>
    <w:rsid w:val="002A0936"/>
    <w:rsid w:val="002A0C13"/>
    <w:rsid w:val="002E49B6"/>
    <w:rsid w:val="002E5249"/>
    <w:rsid w:val="00303728"/>
    <w:rsid w:val="00307D99"/>
    <w:rsid w:val="00342F96"/>
    <w:rsid w:val="00345F3C"/>
    <w:rsid w:val="00346612"/>
    <w:rsid w:val="003505B4"/>
    <w:rsid w:val="0035290F"/>
    <w:rsid w:val="00380C69"/>
    <w:rsid w:val="003851B6"/>
    <w:rsid w:val="00393884"/>
    <w:rsid w:val="003C5DEA"/>
    <w:rsid w:val="003D109D"/>
    <w:rsid w:val="003D6481"/>
    <w:rsid w:val="003E42B9"/>
    <w:rsid w:val="003F3449"/>
    <w:rsid w:val="0040074D"/>
    <w:rsid w:val="00432DF2"/>
    <w:rsid w:val="00463D93"/>
    <w:rsid w:val="004820E1"/>
    <w:rsid w:val="00484440"/>
    <w:rsid w:val="004A39CE"/>
    <w:rsid w:val="004B67A4"/>
    <w:rsid w:val="004C77B2"/>
    <w:rsid w:val="004F38A5"/>
    <w:rsid w:val="00505F6F"/>
    <w:rsid w:val="00512674"/>
    <w:rsid w:val="00524699"/>
    <w:rsid w:val="00544303"/>
    <w:rsid w:val="00545351"/>
    <w:rsid w:val="00567EE2"/>
    <w:rsid w:val="005776AC"/>
    <w:rsid w:val="00590ED7"/>
    <w:rsid w:val="005973B6"/>
    <w:rsid w:val="005A0EC2"/>
    <w:rsid w:val="005B2E10"/>
    <w:rsid w:val="005F38CA"/>
    <w:rsid w:val="006054A4"/>
    <w:rsid w:val="006125EB"/>
    <w:rsid w:val="006128F7"/>
    <w:rsid w:val="00612DB1"/>
    <w:rsid w:val="00622837"/>
    <w:rsid w:val="00626C62"/>
    <w:rsid w:val="006415F8"/>
    <w:rsid w:val="006646BD"/>
    <w:rsid w:val="00673CB3"/>
    <w:rsid w:val="00687C4C"/>
    <w:rsid w:val="0069319F"/>
    <w:rsid w:val="006A084D"/>
    <w:rsid w:val="006B1D65"/>
    <w:rsid w:val="006B7DC6"/>
    <w:rsid w:val="006F0DB0"/>
    <w:rsid w:val="006F2990"/>
    <w:rsid w:val="00700FE4"/>
    <w:rsid w:val="00742DFD"/>
    <w:rsid w:val="0075588E"/>
    <w:rsid w:val="00756490"/>
    <w:rsid w:val="0078364B"/>
    <w:rsid w:val="00785583"/>
    <w:rsid w:val="007951BA"/>
    <w:rsid w:val="007A313B"/>
    <w:rsid w:val="007B1236"/>
    <w:rsid w:val="007C405D"/>
    <w:rsid w:val="007E4597"/>
    <w:rsid w:val="007F3EE4"/>
    <w:rsid w:val="00801950"/>
    <w:rsid w:val="00804417"/>
    <w:rsid w:val="008078B9"/>
    <w:rsid w:val="00842A51"/>
    <w:rsid w:val="00863D49"/>
    <w:rsid w:val="00877A8B"/>
    <w:rsid w:val="008B604C"/>
    <w:rsid w:val="008C254F"/>
    <w:rsid w:val="008D57C5"/>
    <w:rsid w:val="008D5858"/>
    <w:rsid w:val="008D7A7E"/>
    <w:rsid w:val="008F1DFD"/>
    <w:rsid w:val="008F308F"/>
    <w:rsid w:val="008F4CA9"/>
    <w:rsid w:val="00910172"/>
    <w:rsid w:val="00912FE7"/>
    <w:rsid w:val="0091400C"/>
    <w:rsid w:val="00921A70"/>
    <w:rsid w:val="009264D3"/>
    <w:rsid w:val="0093013E"/>
    <w:rsid w:val="00934F0B"/>
    <w:rsid w:val="00935A62"/>
    <w:rsid w:val="0094478B"/>
    <w:rsid w:val="00945257"/>
    <w:rsid w:val="00954681"/>
    <w:rsid w:val="00957DA8"/>
    <w:rsid w:val="00970509"/>
    <w:rsid w:val="00973846"/>
    <w:rsid w:val="009831BC"/>
    <w:rsid w:val="009911FF"/>
    <w:rsid w:val="0099202B"/>
    <w:rsid w:val="009A1666"/>
    <w:rsid w:val="009A2A9E"/>
    <w:rsid w:val="00A01ECD"/>
    <w:rsid w:val="00A06A80"/>
    <w:rsid w:val="00A63C37"/>
    <w:rsid w:val="00AA1ED4"/>
    <w:rsid w:val="00AA2AC7"/>
    <w:rsid w:val="00AA4A0D"/>
    <w:rsid w:val="00AA5EFD"/>
    <w:rsid w:val="00AC2068"/>
    <w:rsid w:val="00AF610E"/>
    <w:rsid w:val="00B119A6"/>
    <w:rsid w:val="00B22A07"/>
    <w:rsid w:val="00B22AF5"/>
    <w:rsid w:val="00B233D6"/>
    <w:rsid w:val="00B274F1"/>
    <w:rsid w:val="00B3434F"/>
    <w:rsid w:val="00B41E10"/>
    <w:rsid w:val="00B567E9"/>
    <w:rsid w:val="00B7247C"/>
    <w:rsid w:val="00B80FC7"/>
    <w:rsid w:val="00B8795D"/>
    <w:rsid w:val="00BB22D4"/>
    <w:rsid w:val="00BD1124"/>
    <w:rsid w:val="00BE32A7"/>
    <w:rsid w:val="00BF1C85"/>
    <w:rsid w:val="00C05F30"/>
    <w:rsid w:val="00C17EB6"/>
    <w:rsid w:val="00C53DD4"/>
    <w:rsid w:val="00C54C7C"/>
    <w:rsid w:val="00C741D9"/>
    <w:rsid w:val="00C766AB"/>
    <w:rsid w:val="00C949A3"/>
    <w:rsid w:val="00CB41B9"/>
    <w:rsid w:val="00D056AB"/>
    <w:rsid w:val="00D0605C"/>
    <w:rsid w:val="00D14AA4"/>
    <w:rsid w:val="00D448AD"/>
    <w:rsid w:val="00D51BBF"/>
    <w:rsid w:val="00D55A29"/>
    <w:rsid w:val="00D7321A"/>
    <w:rsid w:val="00D8713B"/>
    <w:rsid w:val="00D9790E"/>
    <w:rsid w:val="00DA1C3B"/>
    <w:rsid w:val="00DA7184"/>
    <w:rsid w:val="00DB4E25"/>
    <w:rsid w:val="00DB751F"/>
    <w:rsid w:val="00DC3497"/>
    <w:rsid w:val="00DC3FC8"/>
    <w:rsid w:val="00DC6A31"/>
    <w:rsid w:val="00DE3AF6"/>
    <w:rsid w:val="00DE49A5"/>
    <w:rsid w:val="00DF3D07"/>
    <w:rsid w:val="00E311C6"/>
    <w:rsid w:val="00E41115"/>
    <w:rsid w:val="00E46B11"/>
    <w:rsid w:val="00E51946"/>
    <w:rsid w:val="00E6736D"/>
    <w:rsid w:val="00E81A7E"/>
    <w:rsid w:val="00E96DCF"/>
    <w:rsid w:val="00ED4D12"/>
    <w:rsid w:val="00ED6484"/>
    <w:rsid w:val="00EE4EDD"/>
    <w:rsid w:val="00F0438E"/>
    <w:rsid w:val="00F1124F"/>
    <w:rsid w:val="00F144F7"/>
    <w:rsid w:val="00F15C96"/>
    <w:rsid w:val="00F1758B"/>
    <w:rsid w:val="00F23AFE"/>
    <w:rsid w:val="00F27BC1"/>
    <w:rsid w:val="00F75FBF"/>
    <w:rsid w:val="00F91903"/>
    <w:rsid w:val="00FB353F"/>
    <w:rsid w:val="00FC12C7"/>
    <w:rsid w:val="00FC5E64"/>
    <w:rsid w:val="00FD08FB"/>
    <w:rsid w:val="00FF0025"/>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96243"/>
  <w15:chartTrackingRefBased/>
  <w15:docId w15:val="{2C716513-DD44-42A2-9FA6-E58928DC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no space"/>
    <w:qFormat/>
    <w:rsid w:val="00687C4C"/>
    <w:rPr>
      <w:rFonts w:ascii="Calibri" w:hAnsi="Calibri"/>
    </w:rPr>
  </w:style>
  <w:style w:type="paragraph" w:styleId="Heading1">
    <w:name w:val="heading 1"/>
    <w:basedOn w:val="Normal"/>
    <w:next w:val="Normalwithspaceafter"/>
    <w:link w:val="Heading1Char"/>
    <w:uiPriority w:val="9"/>
    <w:qFormat/>
    <w:rsid w:val="00687C4C"/>
    <w:pPr>
      <w:keepNext/>
      <w:keepLines/>
      <w:outlineLvl w:val="0"/>
    </w:pPr>
    <w:rPr>
      <w:rFonts w:ascii="Century Gothic" w:eastAsiaTheme="majorEastAsia" w:hAnsi="Century Gothic" w:cstheme="majorBidi"/>
      <w:bCs/>
      <w:color w:val="000000" w:themeColor="text1"/>
      <w:sz w:val="48"/>
      <w:szCs w:val="32"/>
    </w:rPr>
  </w:style>
  <w:style w:type="paragraph" w:styleId="Heading2">
    <w:name w:val="heading 2"/>
    <w:basedOn w:val="Heading1"/>
    <w:next w:val="Normalwithspaceafter"/>
    <w:link w:val="Heading2Char"/>
    <w:uiPriority w:val="9"/>
    <w:unhideWhenUsed/>
    <w:qFormat/>
    <w:rsid w:val="00687C4C"/>
    <w:pPr>
      <w:spacing w:before="200"/>
      <w:outlineLvl w:val="1"/>
    </w:pPr>
    <w:rPr>
      <w:bCs w:val="0"/>
      <w:sz w:val="36"/>
      <w:szCs w:val="26"/>
    </w:rPr>
  </w:style>
  <w:style w:type="paragraph" w:styleId="Heading3">
    <w:name w:val="heading 3"/>
    <w:basedOn w:val="Heading1"/>
    <w:next w:val="Normalwithspaceafter"/>
    <w:link w:val="Heading3Char"/>
    <w:uiPriority w:val="9"/>
    <w:unhideWhenUsed/>
    <w:qFormat/>
    <w:rsid w:val="00687C4C"/>
    <w:pPr>
      <w:spacing w:before="200"/>
      <w:outlineLvl w:val="2"/>
    </w:pPr>
    <w:rPr>
      <w:bCs w:val="0"/>
      <w:sz w:val="28"/>
    </w:rPr>
  </w:style>
  <w:style w:type="paragraph" w:styleId="Heading4">
    <w:name w:val="heading 4"/>
    <w:basedOn w:val="Heading1"/>
    <w:next w:val="Normalwithspaceafter"/>
    <w:link w:val="Heading4Char"/>
    <w:uiPriority w:val="9"/>
    <w:unhideWhenUsed/>
    <w:qFormat/>
    <w:rsid w:val="00687C4C"/>
    <w:pPr>
      <w:spacing w:before="200"/>
      <w:outlineLvl w:val="3"/>
    </w:pPr>
    <w:rPr>
      <w:bCs w:val="0"/>
      <w:iCs/>
      <w:sz w:val="24"/>
    </w:rPr>
  </w:style>
  <w:style w:type="paragraph" w:styleId="Heading5">
    <w:name w:val="heading 5"/>
    <w:basedOn w:val="Heading1"/>
    <w:next w:val="Normalwithspaceafter"/>
    <w:link w:val="Heading5Char"/>
    <w:uiPriority w:val="9"/>
    <w:unhideWhenUsed/>
    <w:qFormat/>
    <w:rsid w:val="00687C4C"/>
    <w:pPr>
      <w:spacing w:before="200"/>
      <w:outlineLvl w:val="4"/>
    </w:pPr>
    <w:rPr>
      <w:i/>
      <w:sz w:val="22"/>
    </w:rPr>
  </w:style>
  <w:style w:type="paragraph" w:styleId="Heading6">
    <w:name w:val="heading 6"/>
    <w:basedOn w:val="Normal"/>
    <w:next w:val="Normal"/>
    <w:link w:val="Heading6Char"/>
    <w:uiPriority w:val="9"/>
    <w:unhideWhenUsed/>
    <w:qFormat/>
    <w:rsid w:val="00687C4C"/>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qFormat/>
    <w:rsid w:val="00687C4C"/>
    <w:pPr>
      <w:spacing w:before="240" w:after="60"/>
      <w:outlineLvl w:val="6"/>
    </w:pPr>
    <w:rPr>
      <w:color w:val="000000" w:themeColor="text1"/>
      <w:sz w:val="24"/>
    </w:rPr>
  </w:style>
  <w:style w:type="paragraph" w:styleId="Heading8">
    <w:name w:val="heading 8"/>
    <w:basedOn w:val="Normal"/>
    <w:next w:val="Normal"/>
    <w:qFormat/>
    <w:rsid w:val="00687C4C"/>
    <w:pPr>
      <w:spacing w:before="240" w:after="60"/>
      <w:outlineLvl w:val="7"/>
    </w:pPr>
    <w:rPr>
      <w:i/>
      <w:iCs/>
      <w:color w:val="000000" w:themeColor="text1"/>
      <w:sz w:val="24"/>
    </w:rPr>
  </w:style>
  <w:style w:type="paragraph" w:styleId="Heading9">
    <w:name w:val="heading 9"/>
    <w:basedOn w:val="Normal"/>
    <w:next w:val="Normal"/>
    <w:qFormat/>
    <w:rsid w:val="00687C4C"/>
    <w:pPr>
      <w:spacing w:before="240" w:after="60"/>
      <w:outlineLvl w:val="8"/>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4C"/>
    <w:rPr>
      <w:rFonts w:ascii="Century Gothic" w:eastAsiaTheme="majorEastAsia" w:hAnsi="Century Gothic" w:cstheme="majorBidi"/>
      <w:bCs/>
      <w:color w:val="000000" w:themeColor="text1"/>
      <w:sz w:val="48"/>
      <w:szCs w:val="32"/>
    </w:rPr>
  </w:style>
  <w:style w:type="character" w:customStyle="1" w:styleId="Heading2Char">
    <w:name w:val="Heading 2 Char"/>
    <w:basedOn w:val="DefaultParagraphFont"/>
    <w:link w:val="Heading2"/>
    <w:uiPriority w:val="9"/>
    <w:rsid w:val="00687C4C"/>
    <w:rPr>
      <w:rFonts w:ascii="Century Gothic" w:eastAsiaTheme="majorEastAsia" w:hAnsi="Century Gothic" w:cstheme="majorBidi"/>
      <w:color w:val="000000" w:themeColor="text1"/>
      <w:sz w:val="36"/>
      <w:szCs w:val="26"/>
    </w:rPr>
  </w:style>
  <w:style w:type="character" w:customStyle="1" w:styleId="Heading3Char">
    <w:name w:val="Heading 3 Char"/>
    <w:basedOn w:val="DefaultParagraphFont"/>
    <w:link w:val="Heading3"/>
    <w:uiPriority w:val="9"/>
    <w:rsid w:val="00687C4C"/>
    <w:rPr>
      <w:rFonts w:ascii="Century Gothic" w:eastAsiaTheme="majorEastAsia" w:hAnsi="Century Gothic" w:cstheme="majorBidi"/>
      <w:color w:val="000000" w:themeColor="text1"/>
      <w:sz w:val="28"/>
      <w:szCs w:val="32"/>
    </w:rPr>
  </w:style>
  <w:style w:type="character" w:customStyle="1" w:styleId="Heading4Char">
    <w:name w:val="Heading 4 Char"/>
    <w:basedOn w:val="DefaultParagraphFont"/>
    <w:link w:val="Heading4"/>
    <w:uiPriority w:val="9"/>
    <w:rsid w:val="00687C4C"/>
    <w:rPr>
      <w:rFonts w:ascii="Century Gothic" w:eastAsiaTheme="majorEastAsia" w:hAnsi="Century Gothic" w:cstheme="majorBidi"/>
      <w:iCs/>
      <w:color w:val="000000" w:themeColor="text1"/>
      <w:sz w:val="24"/>
      <w:szCs w:val="32"/>
    </w:rPr>
  </w:style>
  <w:style w:type="character" w:customStyle="1" w:styleId="Heading5Char">
    <w:name w:val="Heading 5 Char"/>
    <w:basedOn w:val="DefaultParagraphFont"/>
    <w:link w:val="Heading5"/>
    <w:uiPriority w:val="9"/>
    <w:rsid w:val="00687C4C"/>
    <w:rPr>
      <w:rFonts w:ascii="Century Gothic" w:eastAsiaTheme="majorEastAsia" w:hAnsi="Century Gothic" w:cstheme="majorBidi"/>
      <w:bCs/>
      <w:i/>
      <w:color w:val="000000" w:themeColor="text1"/>
      <w:sz w:val="22"/>
      <w:szCs w:val="32"/>
    </w:rPr>
  </w:style>
  <w:style w:type="character" w:customStyle="1" w:styleId="Heading6Char">
    <w:name w:val="Heading 6 Char"/>
    <w:basedOn w:val="DefaultParagraphFont"/>
    <w:link w:val="Heading6"/>
    <w:uiPriority w:val="9"/>
    <w:rsid w:val="00687C4C"/>
    <w:rPr>
      <w:rFonts w:asciiTheme="majorHAnsi" w:eastAsiaTheme="majorEastAsia" w:hAnsiTheme="majorHAnsi" w:cstheme="majorBidi"/>
      <w:i/>
      <w:iCs/>
      <w:color w:val="000000" w:themeColor="text1"/>
    </w:rPr>
  </w:style>
  <w:style w:type="paragraph" w:customStyle="1" w:styleId="NumHeading4">
    <w:name w:val="Num Heading 4"/>
    <w:basedOn w:val="Heading4"/>
    <w:qFormat/>
    <w:rsid w:val="00687C4C"/>
    <w:pPr>
      <w:numPr>
        <w:ilvl w:val="3"/>
        <w:numId w:val="2"/>
      </w:numPr>
    </w:pPr>
  </w:style>
  <w:style w:type="paragraph" w:styleId="Header">
    <w:name w:val="header"/>
    <w:basedOn w:val="Normal"/>
    <w:link w:val="HeaderChar"/>
    <w:uiPriority w:val="99"/>
    <w:unhideWhenUsed/>
    <w:rsid w:val="00687C4C"/>
    <w:pPr>
      <w:tabs>
        <w:tab w:val="center" w:pos="4680"/>
        <w:tab w:val="right" w:pos="9360"/>
      </w:tabs>
    </w:pPr>
    <w:rPr>
      <w:color w:val="000000" w:themeColor="text1"/>
      <w:sz w:val="16"/>
    </w:rPr>
  </w:style>
  <w:style w:type="character" w:customStyle="1" w:styleId="HeaderChar">
    <w:name w:val="Header Char"/>
    <w:basedOn w:val="DefaultParagraphFont"/>
    <w:link w:val="Header"/>
    <w:uiPriority w:val="99"/>
    <w:rsid w:val="00687C4C"/>
    <w:rPr>
      <w:rFonts w:ascii="Calibri" w:hAnsi="Calibri"/>
      <w:color w:val="000000" w:themeColor="text1"/>
      <w:sz w:val="16"/>
    </w:rPr>
  </w:style>
  <w:style w:type="paragraph" w:styleId="Footer">
    <w:name w:val="footer"/>
    <w:basedOn w:val="Normal"/>
    <w:link w:val="FooterChar"/>
    <w:uiPriority w:val="99"/>
    <w:unhideWhenUsed/>
    <w:rsid w:val="00687C4C"/>
    <w:pPr>
      <w:tabs>
        <w:tab w:val="center" w:pos="4680"/>
        <w:tab w:val="right" w:pos="9360"/>
      </w:tabs>
      <w:jc w:val="right"/>
    </w:pPr>
    <w:rPr>
      <w:color w:val="000000" w:themeColor="text1"/>
      <w:sz w:val="18"/>
    </w:rPr>
  </w:style>
  <w:style w:type="character" w:customStyle="1" w:styleId="FooterChar">
    <w:name w:val="Footer Char"/>
    <w:basedOn w:val="DefaultParagraphFont"/>
    <w:link w:val="Footer"/>
    <w:uiPriority w:val="99"/>
    <w:rsid w:val="00687C4C"/>
    <w:rPr>
      <w:rFonts w:ascii="Calibri" w:hAnsi="Calibri"/>
      <w:color w:val="000000" w:themeColor="text1"/>
      <w:sz w:val="18"/>
    </w:rPr>
  </w:style>
  <w:style w:type="paragraph" w:styleId="BalloonText">
    <w:name w:val="Balloon Text"/>
    <w:basedOn w:val="Normal"/>
    <w:link w:val="BalloonTextChar"/>
    <w:uiPriority w:val="99"/>
    <w:unhideWhenUsed/>
    <w:rsid w:val="00687C4C"/>
    <w:rPr>
      <w:rFonts w:cs="Tahoma"/>
      <w:color w:val="000000" w:themeColor="text1"/>
      <w:sz w:val="16"/>
      <w:szCs w:val="16"/>
    </w:rPr>
  </w:style>
  <w:style w:type="character" w:customStyle="1" w:styleId="BalloonTextChar">
    <w:name w:val="Balloon Text Char"/>
    <w:basedOn w:val="DefaultParagraphFont"/>
    <w:link w:val="BalloonText"/>
    <w:uiPriority w:val="99"/>
    <w:rsid w:val="00687C4C"/>
    <w:rPr>
      <w:rFonts w:ascii="Calibri" w:hAnsi="Calibri" w:cs="Tahoma"/>
      <w:color w:val="000000" w:themeColor="text1"/>
      <w:sz w:val="16"/>
      <w:szCs w:val="16"/>
    </w:rPr>
  </w:style>
  <w:style w:type="paragraph" w:styleId="BodyText">
    <w:name w:val="Body Text"/>
    <w:basedOn w:val="Normal"/>
    <w:link w:val="BodyTextChar"/>
    <w:uiPriority w:val="99"/>
    <w:rsid w:val="00687C4C"/>
    <w:pPr>
      <w:spacing w:after="240"/>
    </w:pPr>
    <w:rPr>
      <w:color w:val="000000" w:themeColor="text1"/>
    </w:rPr>
  </w:style>
  <w:style w:type="character" w:customStyle="1" w:styleId="BodyTextChar">
    <w:name w:val="Body Text Char"/>
    <w:basedOn w:val="DefaultParagraphFont"/>
    <w:link w:val="BodyText"/>
    <w:uiPriority w:val="99"/>
    <w:rsid w:val="00687C4C"/>
    <w:rPr>
      <w:rFonts w:ascii="Calibri" w:hAnsi="Calibri"/>
      <w:color w:val="000000" w:themeColor="text1"/>
    </w:rPr>
  </w:style>
  <w:style w:type="paragraph" w:styleId="ListParagraph">
    <w:name w:val="List Paragraph"/>
    <w:aliases w:val="Numbered list 1"/>
    <w:basedOn w:val="Normal"/>
    <w:uiPriority w:val="34"/>
    <w:rsid w:val="00687C4C"/>
    <w:pPr>
      <w:contextualSpacing/>
    </w:pPr>
  </w:style>
  <w:style w:type="paragraph" w:customStyle="1" w:styleId="Bulletlist">
    <w:name w:val="Bullet list"/>
    <w:basedOn w:val="ListParagraph"/>
    <w:qFormat/>
    <w:rsid w:val="00687C4C"/>
    <w:pPr>
      <w:numPr>
        <w:numId w:val="4"/>
      </w:numPr>
    </w:pPr>
    <w:rPr>
      <w:color w:val="000000" w:themeColor="text1"/>
    </w:rPr>
  </w:style>
  <w:style w:type="paragraph" w:styleId="Caption">
    <w:name w:val="caption"/>
    <w:basedOn w:val="Normal"/>
    <w:next w:val="Normal"/>
    <w:uiPriority w:val="35"/>
    <w:unhideWhenUsed/>
    <w:qFormat/>
    <w:rsid w:val="00687C4C"/>
    <w:pPr>
      <w:spacing w:before="120"/>
    </w:pPr>
    <w:rPr>
      <w:bCs/>
      <w:color w:val="000000" w:themeColor="text1"/>
      <w:sz w:val="16"/>
      <w:szCs w:val="18"/>
    </w:rPr>
  </w:style>
  <w:style w:type="table" w:styleId="ColorfulGrid">
    <w:name w:val="Colorful Grid"/>
    <w:basedOn w:val="TableNormal"/>
    <w:uiPriority w:val="73"/>
    <w:rsid w:val="00687C4C"/>
    <w:rPr>
      <w:rFonts w:asciiTheme="minorHAnsi" w:eastAsiaTheme="minorEastAsia" w:hAnsi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DarkList">
    <w:name w:val="Dark List"/>
    <w:basedOn w:val="TableNormal"/>
    <w:uiPriority w:val="70"/>
    <w:rsid w:val="00687C4C"/>
    <w:rPr>
      <w:rFonts w:asciiTheme="minorHAnsi" w:eastAsiaTheme="minorEastAsia" w:hAnsiTheme="minorHAnsi" w:cstheme="minorBidi"/>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687C4C"/>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7C4C"/>
    <w:rPr>
      <w:rFonts w:asciiTheme="minorHAnsi" w:eastAsiaTheme="minorEastAsia" w:hAnsiTheme="minorHAnsi" w:cstheme="minorBidi"/>
      <w:sz w:val="24"/>
      <w:szCs w:val="24"/>
    </w:rPr>
    <w:tblPr>
      <w:tblStyleRowBandSize w:val="1"/>
      <w:tblStyleColBandSize w:val="1"/>
      <w:tblBorders>
        <w:top w:val="single" w:sz="8" w:space="0" w:color="BCBCBC" w:themeColor="accent1"/>
        <w:left w:val="single" w:sz="8" w:space="0" w:color="BCBCBC" w:themeColor="accent1"/>
        <w:bottom w:val="single" w:sz="8" w:space="0" w:color="BCBCBC" w:themeColor="accent1"/>
        <w:right w:val="single" w:sz="8" w:space="0" w:color="BCBCBC" w:themeColor="accent1"/>
        <w:insideH w:val="single" w:sz="8" w:space="0" w:color="BCBCBC" w:themeColor="accent1"/>
        <w:insideV w:val="single" w:sz="8" w:space="0" w:color="BCBC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BCBC" w:themeColor="accent1"/>
          <w:left w:val="single" w:sz="8" w:space="0" w:color="BCBCBC" w:themeColor="accent1"/>
          <w:bottom w:val="single" w:sz="18" w:space="0" w:color="BCBCBC" w:themeColor="accent1"/>
          <w:right w:val="single" w:sz="8" w:space="0" w:color="BCBCBC" w:themeColor="accent1"/>
          <w:insideH w:val="nil"/>
          <w:insideV w:val="single" w:sz="8" w:space="0" w:color="BCBC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BCBC" w:themeColor="accent1"/>
          <w:left w:val="single" w:sz="8" w:space="0" w:color="BCBCBC" w:themeColor="accent1"/>
          <w:bottom w:val="single" w:sz="8" w:space="0" w:color="BCBCBC" w:themeColor="accent1"/>
          <w:right w:val="single" w:sz="8" w:space="0" w:color="BCBCBC" w:themeColor="accent1"/>
          <w:insideH w:val="nil"/>
          <w:insideV w:val="single" w:sz="8" w:space="0" w:color="BCBC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BCBC" w:themeColor="accent1"/>
          <w:left w:val="single" w:sz="8" w:space="0" w:color="BCBCBC" w:themeColor="accent1"/>
          <w:bottom w:val="single" w:sz="8" w:space="0" w:color="BCBCBC" w:themeColor="accent1"/>
          <w:right w:val="single" w:sz="8" w:space="0" w:color="BCBCBC" w:themeColor="accent1"/>
        </w:tcBorders>
      </w:tcPr>
    </w:tblStylePr>
    <w:tblStylePr w:type="band1Vert">
      <w:tblPr/>
      <w:tcPr>
        <w:tcBorders>
          <w:top w:val="single" w:sz="8" w:space="0" w:color="BCBCBC" w:themeColor="accent1"/>
          <w:left w:val="single" w:sz="8" w:space="0" w:color="BCBCBC" w:themeColor="accent1"/>
          <w:bottom w:val="single" w:sz="8" w:space="0" w:color="BCBCBC" w:themeColor="accent1"/>
          <w:right w:val="single" w:sz="8" w:space="0" w:color="BCBCBC" w:themeColor="accent1"/>
        </w:tcBorders>
        <w:shd w:val="clear" w:color="auto" w:fill="EEEEEE" w:themeFill="accent1" w:themeFillTint="3F"/>
      </w:tcPr>
    </w:tblStylePr>
    <w:tblStylePr w:type="band1Horz">
      <w:tblPr/>
      <w:tcPr>
        <w:tcBorders>
          <w:top w:val="single" w:sz="8" w:space="0" w:color="BCBCBC" w:themeColor="accent1"/>
          <w:left w:val="single" w:sz="8" w:space="0" w:color="BCBCBC" w:themeColor="accent1"/>
          <w:bottom w:val="single" w:sz="8" w:space="0" w:color="BCBCBC" w:themeColor="accent1"/>
          <w:right w:val="single" w:sz="8" w:space="0" w:color="BCBCBC" w:themeColor="accent1"/>
          <w:insideV w:val="single" w:sz="8" w:space="0" w:color="BCBCBC" w:themeColor="accent1"/>
        </w:tcBorders>
        <w:shd w:val="clear" w:color="auto" w:fill="EEEEEE" w:themeFill="accent1" w:themeFillTint="3F"/>
      </w:tcPr>
    </w:tblStylePr>
    <w:tblStylePr w:type="band2Horz">
      <w:tblPr/>
      <w:tcPr>
        <w:tcBorders>
          <w:top w:val="single" w:sz="8" w:space="0" w:color="BCBCBC" w:themeColor="accent1"/>
          <w:left w:val="single" w:sz="8" w:space="0" w:color="BCBCBC" w:themeColor="accent1"/>
          <w:bottom w:val="single" w:sz="8" w:space="0" w:color="BCBCBC" w:themeColor="accent1"/>
          <w:right w:val="single" w:sz="8" w:space="0" w:color="BCBCBC" w:themeColor="accent1"/>
          <w:insideV w:val="single" w:sz="8" w:space="0" w:color="BCBCBC" w:themeColor="accent1"/>
        </w:tcBorders>
      </w:tcPr>
    </w:tblStylePr>
  </w:style>
  <w:style w:type="table" w:styleId="LightList">
    <w:name w:val="Light List"/>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BCBCBC" w:themeColor="accent1"/>
        <w:left w:val="single" w:sz="8" w:space="0" w:color="BCBCBC" w:themeColor="accent1"/>
        <w:bottom w:val="single" w:sz="8" w:space="0" w:color="BCBCBC" w:themeColor="accent1"/>
        <w:right w:val="single" w:sz="8" w:space="0" w:color="BCBCBC" w:themeColor="accent1"/>
      </w:tblBorders>
    </w:tblPr>
    <w:tblStylePr w:type="firstRow">
      <w:pPr>
        <w:spacing w:before="0" w:after="0" w:line="240" w:lineRule="auto"/>
      </w:pPr>
      <w:rPr>
        <w:b/>
        <w:bCs/>
        <w:color w:val="FFFFFF" w:themeColor="background1"/>
      </w:rPr>
      <w:tblPr/>
      <w:tcPr>
        <w:shd w:val="clear" w:color="auto" w:fill="BCBCBC" w:themeFill="accent1"/>
      </w:tcPr>
    </w:tblStylePr>
    <w:tblStylePr w:type="lastRow">
      <w:pPr>
        <w:spacing w:before="0" w:after="0" w:line="240" w:lineRule="auto"/>
      </w:pPr>
      <w:rPr>
        <w:b/>
        <w:bCs/>
      </w:rPr>
      <w:tblPr/>
      <w:tcPr>
        <w:tcBorders>
          <w:top w:val="double" w:sz="6" w:space="0" w:color="BCBCBC" w:themeColor="accent1"/>
          <w:left w:val="single" w:sz="8" w:space="0" w:color="BCBCBC" w:themeColor="accent1"/>
          <w:bottom w:val="single" w:sz="8" w:space="0" w:color="BCBCBC" w:themeColor="accent1"/>
          <w:right w:val="single" w:sz="8" w:space="0" w:color="BCBCBC" w:themeColor="accent1"/>
        </w:tcBorders>
      </w:tcPr>
    </w:tblStylePr>
    <w:tblStylePr w:type="firstCol">
      <w:rPr>
        <w:b/>
        <w:bCs/>
      </w:rPr>
    </w:tblStylePr>
    <w:tblStylePr w:type="lastCol">
      <w:rPr>
        <w:b/>
        <w:bCs/>
      </w:rPr>
    </w:tblStylePr>
    <w:tblStylePr w:type="band1Vert">
      <w:tblPr/>
      <w:tcPr>
        <w:tcBorders>
          <w:top w:val="single" w:sz="8" w:space="0" w:color="BCBCBC" w:themeColor="accent1"/>
          <w:left w:val="single" w:sz="8" w:space="0" w:color="BCBCBC" w:themeColor="accent1"/>
          <w:bottom w:val="single" w:sz="8" w:space="0" w:color="BCBCBC" w:themeColor="accent1"/>
          <w:right w:val="single" w:sz="8" w:space="0" w:color="BCBCBC" w:themeColor="accent1"/>
        </w:tcBorders>
      </w:tcPr>
    </w:tblStylePr>
    <w:tblStylePr w:type="band1Horz">
      <w:tblPr/>
      <w:tcPr>
        <w:tcBorders>
          <w:top w:val="single" w:sz="8" w:space="0" w:color="BCBCBC" w:themeColor="accent1"/>
          <w:left w:val="single" w:sz="8" w:space="0" w:color="BCBCBC" w:themeColor="accent1"/>
          <w:bottom w:val="single" w:sz="8" w:space="0" w:color="BCBCBC" w:themeColor="accent1"/>
          <w:right w:val="single" w:sz="8" w:space="0" w:color="BCBCBC" w:themeColor="accent1"/>
        </w:tcBorders>
      </w:tcPr>
    </w:tblStylePr>
  </w:style>
  <w:style w:type="table" w:styleId="LightList-Accent2">
    <w:name w:val="Light List Accent 2"/>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5FB4E5" w:themeColor="accent2"/>
        <w:left w:val="single" w:sz="8" w:space="0" w:color="5FB4E5" w:themeColor="accent2"/>
        <w:bottom w:val="single" w:sz="8" w:space="0" w:color="5FB4E5" w:themeColor="accent2"/>
        <w:right w:val="single" w:sz="8" w:space="0" w:color="5FB4E5" w:themeColor="accent2"/>
      </w:tblBorders>
    </w:tblPr>
    <w:tblStylePr w:type="firstRow">
      <w:pPr>
        <w:spacing w:before="0" w:after="0" w:line="240" w:lineRule="auto"/>
      </w:pPr>
      <w:rPr>
        <w:b/>
        <w:bCs/>
        <w:color w:val="FFFFFF" w:themeColor="background1"/>
      </w:rPr>
      <w:tblPr/>
      <w:tcPr>
        <w:shd w:val="clear" w:color="auto" w:fill="5FB4E5" w:themeFill="accent2"/>
      </w:tcPr>
    </w:tblStylePr>
    <w:tblStylePr w:type="lastRow">
      <w:pPr>
        <w:spacing w:before="0" w:after="0" w:line="240" w:lineRule="auto"/>
      </w:pPr>
      <w:rPr>
        <w:b/>
        <w:bCs/>
      </w:rPr>
      <w:tblPr/>
      <w:tcPr>
        <w:tcBorders>
          <w:top w:val="double" w:sz="6" w:space="0" w:color="5FB4E5" w:themeColor="accent2"/>
          <w:left w:val="single" w:sz="8" w:space="0" w:color="5FB4E5" w:themeColor="accent2"/>
          <w:bottom w:val="single" w:sz="8" w:space="0" w:color="5FB4E5" w:themeColor="accent2"/>
          <w:right w:val="single" w:sz="8" w:space="0" w:color="5FB4E5" w:themeColor="accent2"/>
        </w:tcBorders>
      </w:tcPr>
    </w:tblStylePr>
    <w:tblStylePr w:type="firstCol">
      <w:rPr>
        <w:b/>
        <w:bCs/>
      </w:rPr>
    </w:tblStylePr>
    <w:tblStylePr w:type="lastCol">
      <w:rPr>
        <w:b/>
        <w:bCs/>
      </w:rPr>
    </w:tblStylePr>
    <w:tblStylePr w:type="band1Vert">
      <w:tblPr/>
      <w:tcPr>
        <w:tcBorders>
          <w:top w:val="single" w:sz="8" w:space="0" w:color="5FB4E5" w:themeColor="accent2"/>
          <w:left w:val="single" w:sz="8" w:space="0" w:color="5FB4E5" w:themeColor="accent2"/>
          <w:bottom w:val="single" w:sz="8" w:space="0" w:color="5FB4E5" w:themeColor="accent2"/>
          <w:right w:val="single" w:sz="8" w:space="0" w:color="5FB4E5" w:themeColor="accent2"/>
        </w:tcBorders>
      </w:tcPr>
    </w:tblStylePr>
    <w:tblStylePr w:type="band1Horz">
      <w:tblPr/>
      <w:tcPr>
        <w:tcBorders>
          <w:top w:val="single" w:sz="8" w:space="0" w:color="5FB4E5" w:themeColor="accent2"/>
          <w:left w:val="single" w:sz="8" w:space="0" w:color="5FB4E5" w:themeColor="accent2"/>
          <w:bottom w:val="single" w:sz="8" w:space="0" w:color="5FB4E5" w:themeColor="accent2"/>
          <w:right w:val="single" w:sz="8" w:space="0" w:color="5FB4E5" w:themeColor="accent2"/>
        </w:tcBorders>
      </w:tcPr>
    </w:tblStylePr>
  </w:style>
  <w:style w:type="table" w:styleId="LightList-Accent3">
    <w:name w:val="Light List Accent 3"/>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63656A" w:themeColor="accent3"/>
        <w:left w:val="single" w:sz="8" w:space="0" w:color="63656A" w:themeColor="accent3"/>
        <w:bottom w:val="single" w:sz="8" w:space="0" w:color="63656A" w:themeColor="accent3"/>
        <w:right w:val="single" w:sz="8" w:space="0" w:color="63656A" w:themeColor="accent3"/>
      </w:tblBorders>
    </w:tblPr>
    <w:tblStylePr w:type="firstRow">
      <w:pPr>
        <w:spacing w:before="0" w:after="0" w:line="240" w:lineRule="auto"/>
      </w:pPr>
      <w:rPr>
        <w:b/>
        <w:bCs/>
        <w:color w:val="FFFFFF" w:themeColor="background1"/>
      </w:rPr>
      <w:tblPr/>
      <w:tcPr>
        <w:shd w:val="clear" w:color="auto" w:fill="63656A" w:themeFill="accent3"/>
      </w:tcPr>
    </w:tblStylePr>
    <w:tblStylePr w:type="lastRow">
      <w:pPr>
        <w:spacing w:before="0" w:after="0" w:line="240" w:lineRule="auto"/>
      </w:pPr>
      <w:rPr>
        <w:b/>
        <w:bCs/>
      </w:rPr>
      <w:tblPr/>
      <w:tcPr>
        <w:tcBorders>
          <w:top w:val="double" w:sz="6" w:space="0" w:color="63656A" w:themeColor="accent3"/>
          <w:left w:val="single" w:sz="8" w:space="0" w:color="63656A" w:themeColor="accent3"/>
          <w:bottom w:val="single" w:sz="8" w:space="0" w:color="63656A" w:themeColor="accent3"/>
          <w:right w:val="single" w:sz="8" w:space="0" w:color="63656A" w:themeColor="accent3"/>
        </w:tcBorders>
      </w:tcPr>
    </w:tblStylePr>
    <w:tblStylePr w:type="firstCol">
      <w:rPr>
        <w:b/>
        <w:bCs/>
      </w:rPr>
    </w:tblStylePr>
    <w:tblStylePr w:type="lastCol">
      <w:rPr>
        <w:b/>
        <w:bCs/>
      </w:rPr>
    </w:tblStylePr>
    <w:tblStylePr w:type="band1Vert">
      <w:tblPr/>
      <w:tcPr>
        <w:tcBorders>
          <w:top w:val="single" w:sz="8" w:space="0" w:color="63656A" w:themeColor="accent3"/>
          <w:left w:val="single" w:sz="8" w:space="0" w:color="63656A" w:themeColor="accent3"/>
          <w:bottom w:val="single" w:sz="8" w:space="0" w:color="63656A" w:themeColor="accent3"/>
          <w:right w:val="single" w:sz="8" w:space="0" w:color="63656A" w:themeColor="accent3"/>
        </w:tcBorders>
      </w:tcPr>
    </w:tblStylePr>
    <w:tblStylePr w:type="band1Horz">
      <w:tblPr/>
      <w:tcPr>
        <w:tcBorders>
          <w:top w:val="single" w:sz="8" w:space="0" w:color="63656A" w:themeColor="accent3"/>
          <w:left w:val="single" w:sz="8" w:space="0" w:color="63656A" w:themeColor="accent3"/>
          <w:bottom w:val="single" w:sz="8" w:space="0" w:color="63656A" w:themeColor="accent3"/>
          <w:right w:val="single" w:sz="8" w:space="0" w:color="63656A" w:themeColor="accent3"/>
        </w:tcBorders>
      </w:tcPr>
    </w:tblStylePr>
  </w:style>
  <w:style w:type="table" w:styleId="LightList-Accent4">
    <w:name w:val="Light List Accent 4"/>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006098" w:themeColor="accent4"/>
        <w:left w:val="single" w:sz="8" w:space="0" w:color="006098" w:themeColor="accent4"/>
        <w:bottom w:val="single" w:sz="8" w:space="0" w:color="006098" w:themeColor="accent4"/>
        <w:right w:val="single" w:sz="8" w:space="0" w:color="006098" w:themeColor="accent4"/>
      </w:tblBorders>
    </w:tblPr>
    <w:tblStylePr w:type="firstRow">
      <w:pPr>
        <w:spacing w:before="0" w:after="0" w:line="240" w:lineRule="auto"/>
      </w:pPr>
      <w:rPr>
        <w:b/>
        <w:bCs/>
        <w:color w:val="FFFFFF" w:themeColor="background1"/>
      </w:rPr>
      <w:tblPr/>
      <w:tcPr>
        <w:shd w:val="clear" w:color="auto" w:fill="006098" w:themeFill="accent4"/>
      </w:tcPr>
    </w:tblStylePr>
    <w:tblStylePr w:type="lastRow">
      <w:pPr>
        <w:spacing w:before="0" w:after="0" w:line="240" w:lineRule="auto"/>
      </w:pPr>
      <w:rPr>
        <w:b/>
        <w:bCs/>
      </w:rPr>
      <w:tblPr/>
      <w:tcPr>
        <w:tcBorders>
          <w:top w:val="double" w:sz="6" w:space="0" w:color="006098" w:themeColor="accent4"/>
          <w:left w:val="single" w:sz="8" w:space="0" w:color="006098" w:themeColor="accent4"/>
          <w:bottom w:val="single" w:sz="8" w:space="0" w:color="006098" w:themeColor="accent4"/>
          <w:right w:val="single" w:sz="8" w:space="0" w:color="006098" w:themeColor="accent4"/>
        </w:tcBorders>
      </w:tcPr>
    </w:tblStylePr>
    <w:tblStylePr w:type="firstCol">
      <w:rPr>
        <w:b/>
        <w:bCs/>
      </w:rPr>
    </w:tblStylePr>
    <w:tblStylePr w:type="lastCol">
      <w:rPr>
        <w:b/>
        <w:bCs/>
      </w:rPr>
    </w:tblStylePr>
    <w:tblStylePr w:type="band1Vert">
      <w:tblPr/>
      <w:tcPr>
        <w:tcBorders>
          <w:top w:val="single" w:sz="8" w:space="0" w:color="006098" w:themeColor="accent4"/>
          <w:left w:val="single" w:sz="8" w:space="0" w:color="006098" w:themeColor="accent4"/>
          <w:bottom w:val="single" w:sz="8" w:space="0" w:color="006098" w:themeColor="accent4"/>
          <w:right w:val="single" w:sz="8" w:space="0" w:color="006098" w:themeColor="accent4"/>
        </w:tcBorders>
      </w:tcPr>
    </w:tblStylePr>
    <w:tblStylePr w:type="band1Horz">
      <w:tblPr/>
      <w:tcPr>
        <w:tcBorders>
          <w:top w:val="single" w:sz="8" w:space="0" w:color="006098" w:themeColor="accent4"/>
          <w:left w:val="single" w:sz="8" w:space="0" w:color="006098" w:themeColor="accent4"/>
          <w:bottom w:val="single" w:sz="8" w:space="0" w:color="006098" w:themeColor="accent4"/>
          <w:right w:val="single" w:sz="8" w:space="0" w:color="006098" w:themeColor="accent4"/>
        </w:tcBorders>
      </w:tcPr>
    </w:tblStylePr>
  </w:style>
  <w:style w:type="table" w:styleId="LightList-Accent5">
    <w:name w:val="Light List Accent 5"/>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81BC00" w:themeColor="accent5"/>
        <w:left w:val="single" w:sz="8" w:space="0" w:color="81BC00" w:themeColor="accent5"/>
        <w:bottom w:val="single" w:sz="8" w:space="0" w:color="81BC00" w:themeColor="accent5"/>
        <w:right w:val="single" w:sz="8" w:space="0" w:color="81BC00" w:themeColor="accent5"/>
      </w:tblBorders>
    </w:tblPr>
    <w:tblStylePr w:type="firstRow">
      <w:pPr>
        <w:spacing w:before="0" w:after="0" w:line="240" w:lineRule="auto"/>
      </w:pPr>
      <w:rPr>
        <w:b/>
        <w:bCs/>
        <w:color w:val="FFFFFF" w:themeColor="background1"/>
      </w:rPr>
      <w:tblPr/>
      <w:tcPr>
        <w:shd w:val="clear" w:color="auto" w:fill="81BC00" w:themeFill="accent5"/>
      </w:tcPr>
    </w:tblStylePr>
    <w:tblStylePr w:type="lastRow">
      <w:pPr>
        <w:spacing w:before="0" w:after="0" w:line="240" w:lineRule="auto"/>
      </w:pPr>
      <w:rPr>
        <w:b/>
        <w:bCs/>
      </w:rPr>
      <w:tblPr/>
      <w:tcPr>
        <w:tcBorders>
          <w:top w:val="double" w:sz="6" w:space="0" w:color="81BC00" w:themeColor="accent5"/>
          <w:left w:val="single" w:sz="8" w:space="0" w:color="81BC00" w:themeColor="accent5"/>
          <w:bottom w:val="single" w:sz="8" w:space="0" w:color="81BC00" w:themeColor="accent5"/>
          <w:right w:val="single" w:sz="8" w:space="0" w:color="81BC00" w:themeColor="accent5"/>
        </w:tcBorders>
      </w:tcPr>
    </w:tblStylePr>
    <w:tblStylePr w:type="firstCol">
      <w:rPr>
        <w:b/>
        <w:bCs/>
      </w:rPr>
    </w:tblStylePr>
    <w:tblStylePr w:type="lastCol">
      <w:rPr>
        <w:b/>
        <w:bCs/>
      </w:rPr>
    </w:tblStylePr>
    <w:tblStylePr w:type="band1Vert">
      <w:tblPr/>
      <w:tcPr>
        <w:tcBorders>
          <w:top w:val="single" w:sz="8" w:space="0" w:color="81BC00" w:themeColor="accent5"/>
          <w:left w:val="single" w:sz="8" w:space="0" w:color="81BC00" w:themeColor="accent5"/>
          <w:bottom w:val="single" w:sz="8" w:space="0" w:color="81BC00" w:themeColor="accent5"/>
          <w:right w:val="single" w:sz="8" w:space="0" w:color="81BC00" w:themeColor="accent5"/>
        </w:tcBorders>
      </w:tcPr>
    </w:tblStylePr>
    <w:tblStylePr w:type="band1Horz">
      <w:tblPr/>
      <w:tcPr>
        <w:tcBorders>
          <w:top w:val="single" w:sz="8" w:space="0" w:color="81BC00" w:themeColor="accent5"/>
          <w:left w:val="single" w:sz="8" w:space="0" w:color="81BC00" w:themeColor="accent5"/>
          <w:bottom w:val="single" w:sz="8" w:space="0" w:color="81BC00" w:themeColor="accent5"/>
          <w:right w:val="single" w:sz="8" w:space="0" w:color="81BC00" w:themeColor="accent5"/>
        </w:tcBorders>
      </w:tcPr>
    </w:tblStylePr>
  </w:style>
  <w:style w:type="table" w:styleId="LightList-Accent6">
    <w:name w:val="Light List Accent 6"/>
    <w:basedOn w:val="TableNormal"/>
    <w:uiPriority w:val="61"/>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C3E86C" w:themeColor="accent6"/>
        <w:left w:val="single" w:sz="8" w:space="0" w:color="C3E86C" w:themeColor="accent6"/>
        <w:bottom w:val="single" w:sz="8" w:space="0" w:color="C3E86C" w:themeColor="accent6"/>
        <w:right w:val="single" w:sz="8" w:space="0" w:color="C3E86C" w:themeColor="accent6"/>
      </w:tblBorders>
    </w:tblPr>
    <w:tblStylePr w:type="firstRow">
      <w:pPr>
        <w:spacing w:before="0" w:after="0" w:line="240" w:lineRule="auto"/>
      </w:pPr>
      <w:rPr>
        <w:b/>
        <w:bCs/>
        <w:color w:val="FFFFFF" w:themeColor="background1"/>
      </w:rPr>
      <w:tblPr/>
      <w:tcPr>
        <w:shd w:val="clear" w:color="auto" w:fill="C3E86C" w:themeFill="accent6"/>
      </w:tcPr>
    </w:tblStylePr>
    <w:tblStylePr w:type="lastRow">
      <w:pPr>
        <w:spacing w:before="0" w:after="0" w:line="240" w:lineRule="auto"/>
      </w:pPr>
      <w:rPr>
        <w:b/>
        <w:bCs/>
      </w:rPr>
      <w:tblPr/>
      <w:tcPr>
        <w:tcBorders>
          <w:top w:val="double" w:sz="6" w:space="0" w:color="C3E86C" w:themeColor="accent6"/>
          <w:left w:val="single" w:sz="8" w:space="0" w:color="C3E86C" w:themeColor="accent6"/>
          <w:bottom w:val="single" w:sz="8" w:space="0" w:color="C3E86C" w:themeColor="accent6"/>
          <w:right w:val="single" w:sz="8" w:space="0" w:color="C3E86C" w:themeColor="accent6"/>
        </w:tcBorders>
      </w:tcPr>
    </w:tblStylePr>
    <w:tblStylePr w:type="firstCol">
      <w:rPr>
        <w:b/>
        <w:bCs/>
      </w:rPr>
    </w:tblStylePr>
    <w:tblStylePr w:type="lastCol">
      <w:rPr>
        <w:b/>
        <w:bCs/>
      </w:rPr>
    </w:tblStylePr>
    <w:tblStylePr w:type="band1Vert">
      <w:tblPr/>
      <w:tcPr>
        <w:tcBorders>
          <w:top w:val="single" w:sz="8" w:space="0" w:color="C3E86C" w:themeColor="accent6"/>
          <w:left w:val="single" w:sz="8" w:space="0" w:color="C3E86C" w:themeColor="accent6"/>
          <w:bottom w:val="single" w:sz="8" w:space="0" w:color="C3E86C" w:themeColor="accent6"/>
          <w:right w:val="single" w:sz="8" w:space="0" w:color="C3E86C" w:themeColor="accent6"/>
        </w:tcBorders>
      </w:tcPr>
    </w:tblStylePr>
    <w:tblStylePr w:type="band1Horz">
      <w:tblPr/>
      <w:tcPr>
        <w:tcBorders>
          <w:top w:val="single" w:sz="8" w:space="0" w:color="C3E86C" w:themeColor="accent6"/>
          <w:left w:val="single" w:sz="8" w:space="0" w:color="C3E86C" w:themeColor="accent6"/>
          <w:bottom w:val="single" w:sz="8" w:space="0" w:color="C3E86C" w:themeColor="accent6"/>
          <w:right w:val="single" w:sz="8" w:space="0" w:color="C3E86C" w:themeColor="accent6"/>
        </w:tcBorders>
      </w:tcPr>
    </w:tblStylePr>
  </w:style>
  <w:style w:type="table" w:styleId="LightShading">
    <w:name w:val="Light Shading"/>
    <w:basedOn w:val="TableNormal"/>
    <w:uiPriority w:val="60"/>
    <w:rsid w:val="00687C4C"/>
    <w:rPr>
      <w:rFonts w:asciiTheme="minorHAnsi" w:eastAsiaTheme="minorEastAsia"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1">
    <w:name w:val="Medium Grid 1 Accent 1"/>
    <w:basedOn w:val="TableNormal"/>
    <w:uiPriority w:val="67"/>
    <w:rsid w:val="00687C4C"/>
    <w:rPr>
      <w:rFonts w:asciiTheme="minorHAnsi" w:eastAsiaTheme="minorEastAsia" w:hAnsiTheme="minorHAnsi" w:cstheme="minorBidi"/>
      <w:sz w:val="24"/>
      <w:szCs w:val="24"/>
    </w:rPr>
    <w:tblPr>
      <w:tblStyleRowBandSize w:val="1"/>
      <w:tblStyleColBandSize w:val="1"/>
      <w:tblBorders>
        <w:top w:val="single" w:sz="8" w:space="0" w:color="CCCCCC" w:themeColor="accent1" w:themeTint="BF"/>
        <w:left w:val="single" w:sz="8" w:space="0" w:color="CCCCCC" w:themeColor="accent1" w:themeTint="BF"/>
        <w:bottom w:val="single" w:sz="8" w:space="0" w:color="CCCCCC" w:themeColor="accent1" w:themeTint="BF"/>
        <w:right w:val="single" w:sz="8" w:space="0" w:color="CCCCCC" w:themeColor="accent1" w:themeTint="BF"/>
        <w:insideH w:val="single" w:sz="8" w:space="0" w:color="CCCCCC" w:themeColor="accent1" w:themeTint="BF"/>
        <w:insideV w:val="single" w:sz="8" w:space="0" w:color="CCCCCC" w:themeColor="accent1" w:themeTint="BF"/>
      </w:tblBorders>
    </w:tblPr>
    <w:tcPr>
      <w:shd w:val="clear" w:color="auto" w:fill="EEEEEE" w:themeFill="accent1" w:themeFillTint="3F"/>
    </w:tcPr>
    <w:tblStylePr w:type="firstRow">
      <w:rPr>
        <w:b/>
        <w:bCs/>
      </w:rPr>
    </w:tblStylePr>
    <w:tblStylePr w:type="lastRow">
      <w:rPr>
        <w:b/>
        <w:bCs/>
      </w:rPr>
      <w:tblPr/>
      <w:tcPr>
        <w:tcBorders>
          <w:top w:val="single" w:sz="18" w:space="0" w:color="CCCCCC" w:themeColor="accent1" w:themeTint="BF"/>
        </w:tcBorders>
      </w:tcPr>
    </w:tblStylePr>
    <w:tblStylePr w:type="firstCol">
      <w:rPr>
        <w:b/>
        <w:bCs/>
      </w:rPr>
    </w:tblStylePr>
    <w:tblStylePr w:type="lastCol">
      <w:rPr>
        <w:b/>
        <w:bCs/>
      </w:rPr>
    </w:tblStylePr>
    <w:tblStylePr w:type="band1Vert">
      <w:tblPr/>
      <w:tcPr>
        <w:shd w:val="clear" w:color="auto" w:fill="DDDDDD" w:themeFill="accent1" w:themeFillTint="7F"/>
      </w:tcPr>
    </w:tblStylePr>
    <w:tblStylePr w:type="band1Horz">
      <w:tblPr/>
      <w:tcPr>
        <w:shd w:val="clear" w:color="auto" w:fill="DDDDDD" w:themeFill="accent1" w:themeFillTint="7F"/>
      </w:tcPr>
    </w:tblStylePr>
  </w:style>
  <w:style w:type="table" w:styleId="MediumGrid1-Accent2">
    <w:name w:val="Medium Grid 1 Accent 2"/>
    <w:basedOn w:val="TableNormal"/>
    <w:uiPriority w:val="67"/>
    <w:rsid w:val="00687C4C"/>
    <w:rPr>
      <w:rFonts w:asciiTheme="minorHAnsi" w:eastAsiaTheme="minorEastAsia" w:hAnsiTheme="minorHAnsi" w:cstheme="minorBidi"/>
      <w:sz w:val="24"/>
      <w:szCs w:val="24"/>
    </w:rPr>
    <w:tblPr>
      <w:tblStyleRowBandSize w:val="1"/>
      <w:tblStyleColBandSize w:val="1"/>
      <w:tblBorders>
        <w:top w:val="single" w:sz="8" w:space="0" w:color="87C6EB" w:themeColor="accent2" w:themeTint="BF"/>
        <w:left w:val="single" w:sz="8" w:space="0" w:color="87C6EB" w:themeColor="accent2" w:themeTint="BF"/>
        <w:bottom w:val="single" w:sz="8" w:space="0" w:color="87C6EB" w:themeColor="accent2" w:themeTint="BF"/>
        <w:right w:val="single" w:sz="8" w:space="0" w:color="87C6EB" w:themeColor="accent2" w:themeTint="BF"/>
        <w:insideH w:val="single" w:sz="8" w:space="0" w:color="87C6EB" w:themeColor="accent2" w:themeTint="BF"/>
        <w:insideV w:val="single" w:sz="8" w:space="0" w:color="87C6EB" w:themeColor="accent2" w:themeTint="BF"/>
      </w:tblBorders>
    </w:tblPr>
    <w:tcPr>
      <w:shd w:val="clear" w:color="auto" w:fill="D7ECF8" w:themeFill="accent2" w:themeFillTint="3F"/>
    </w:tcPr>
    <w:tblStylePr w:type="firstRow">
      <w:rPr>
        <w:b/>
        <w:bCs/>
      </w:rPr>
    </w:tblStylePr>
    <w:tblStylePr w:type="lastRow">
      <w:rPr>
        <w:b/>
        <w:bCs/>
      </w:rPr>
      <w:tblPr/>
      <w:tcPr>
        <w:tcBorders>
          <w:top w:val="single" w:sz="18" w:space="0" w:color="87C6EB" w:themeColor="accent2" w:themeTint="BF"/>
        </w:tcBorders>
      </w:tcPr>
    </w:tblStylePr>
    <w:tblStylePr w:type="firstCol">
      <w:rPr>
        <w:b/>
        <w:bCs/>
      </w:rPr>
    </w:tblStylePr>
    <w:tblStylePr w:type="lastCol">
      <w:rPr>
        <w:b/>
        <w:bCs/>
      </w:rPr>
    </w:tblStylePr>
    <w:tblStylePr w:type="band1Vert">
      <w:tblPr/>
      <w:tcPr>
        <w:shd w:val="clear" w:color="auto" w:fill="AFD9F2" w:themeFill="accent2" w:themeFillTint="7F"/>
      </w:tcPr>
    </w:tblStylePr>
    <w:tblStylePr w:type="band1Horz">
      <w:tblPr/>
      <w:tcPr>
        <w:shd w:val="clear" w:color="auto" w:fill="AFD9F2" w:themeFill="accent2" w:themeFillTint="7F"/>
      </w:tcPr>
    </w:tblStylePr>
  </w:style>
  <w:style w:type="table" w:styleId="MediumGrid3">
    <w:name w:val="Medium Grid 3"/>
    <w:basedOn w:val="TableNormal"/>
    <w:uiPriority w:val="69"/>
    <w:rsid w:val="00687C4C"/>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87C4C"/>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BC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BC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BC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BC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D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DDDD" w:themeFill="accent1" w:themeFillTint="7F"/>
      </w:tcPr>
    </w:tblStylePr>
  </w:style>
  <w:style w:type="table" w:styleId="MediumGrid3-Accent3">
    <w:name w:val="Medium Grid 3 Accent 3"/>
    <w:basedOn w:val="TableNormal"/>
    <w:uiPriority w:val="69"/>
    <w:rsid w:val="00687C4C"/>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56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56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56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56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5" w:themeFill="accent3" w:themeFillTint="7F"/>
      </w:tcPr>
    </w:tblStylePr>
  </w:style>
  <w:style w:type="table" w:styleId="MediumGrid3-Accent4">
    <w:name w:val="Medium Grid 3 Accent 4"/>
    <w:basedOn w:val="TableNormal"/>
    <w:uiPriority w:val="69"/>
    <w:rsid w:val="00687C4C"/>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09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09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09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09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B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BDFF" w:themeFill="accent4" w:themeFillTint="7F"/>
      </w:tcPr>
    </w:tblStylePr>
  </w:style>
  <w:style w:type="table" w:styleId="MediumList1">
    <w:name w:val="Medium List 1"/>
    <w:basedOn w:val="TableNormal"/>
    <w:uiPriority w:val="65"/>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8DC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BCBCBC" w:themeColor="accent1"/>
        <w:bottom w:val="single" w:sz="8" w:space="0" w:color="BCBCBC" w:themeColor="accent1"/>
      </w:tblBorders>
    </w:tblPr>
    <w:tblStylePr w:type="firstRow">
      <w:rPr>
        <w:rFonts w:asciiTheme="majorHAnsi" w:eastAsiaTheme="majorEastAsia" w:hAnsiTheme="majorHAnsi" w:cstheme="majorBidi"/>
      </w:rPr>
      <w:tblPr/>
      <w:tcPr>
        <w:tcBorders>
          <w:top w:val="nil"/>
          <w:bottom w:val="single" w:sz="8" w:space="0" w:color="BCBCBC" w:themeColor="accent1"/>
        </w:tcBorders>
      </w:tcPr>
    </w:tblStylePr>
    <w:tblStylePr w:type="lastRow">
      <w:rPr>
        <w:b/>
        <w:bCs/>
        <w:color w:val="248DC1" w:themeColor="text2"/>
      </w:rPr>
      <w:tblPr/>
      <w:tcPr>
        <w:tcBorders>
          <w:top w:val="single" w:sz="8" w:space="0" w:color="BCBCBC" w:themeColor="accent1"/>
          <w:bottom w:val="single" w:sz="8" w:space="0" w:color="BCBCBC" w:themeColor="accent1"/>
        </w:tcBorders>
      </w:tcPr>
    </w:tblStylePr>
    <w:tblStylePr w:type="firstCol">
      <w:rPr>
        <w:b/>
        <w:bCs/>
      </w:rPr>
    </w:tblStylePr>
    <w:tblStylePr w:type="lastCol">
      <w:rPr>
        <w:b/>
        <w:bCs/>
      </w:rPr>
      <w:tblPr/>
      <w:tcPr>
        <w:tcBorders>
          <w:top w:val="single" w:sz="8" w:space="0" w:color="BCBCBC" w:themeColor="accent1"/>
          <w:bottom w:val="single" w:sz="8" w:space="0" w:color="BCBCBC" w:themeColor="accent1"/>
        </w:tcBorders>
      </w:tcPr>
    </w:tblStylePr>
    <w:tblStylePr w:type="band1Vert">
      <w:tblPr/>
      <w:tcPr>
        <w:shd w:val="clear" w:color="auto" w:fill="EEEEEE" w:themeFill="accent1" w:themeFillTint="3F"/>
      </w:tcPr>
    </w:tblStylePr>
    <w:tblStylePr w:type="band1Horz">
      <w:tblPr/>
      <w:tcPr>
        <w:shd w:val="clear" w:color="auto" w:fill="EEEEEE" w:themeFill="accent1" w:themeFillTint="3F"/>
      </w:tcPr>
    </w:tblStylePr>
  </w:style>
  <w:style w:type="table" w:styleId="MediumList1-Accent2">
    <w:name w:val="Medium List 1 Accent 2"/>
    <w:basedOn w:val="TableNormal"/>
    <w:uiPriority w:val="65"/>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5FB4E5" w:themeColor="accent2"/>
        <w:bottom w:val="single" w:sz="8" w:space="0" w:color="5FB4E5" w:themeColor="accent2"/>
      </w:tblBorders>
    </w:tblPr>
    <w:tblStylePr w:type="firstRow">
      <w:rPr>
        <w:rFonts w:asciiTheme="majorHAnsi" w:eastAsiaTheme="majorEastAsia" w:hAnsiTheme="majorHAnsi" w:cstheme="majorBidi"/>
      </w:rPr>
      <w:tblPr/>
      <w:tcPr>
        <w:tcBorders>
          <w:top w:val="nil"/>
          <w:bottom w:val="single" w:sz="8" w:space="0" w:color="5FB4E5" w:themeColor="accent2"/>
        </w:tcBorders>
      </w:tcPr>
    </w:tblStylePr>
    <w:tblStylePr w:type="lastRow">
      <w:rPr>
        <w:b/>
        <w:bCs/>
        <w:color w:val="248DC1" w:themeColor="text2"/>
      </w:rPr>
      <w:tblPr/>
      <w:tcPr>
        <w:tcBorders>
          <w:top w:val="single" w:sz="8" w:space="0" w:color="5FB4E5" w:themeColor="accent2"/>
          <w:bottom w:val="single" w:sz="8" w:space="0" w:color="5FB4E5" w:themeColor="accent2"/>
        </w:tcBorders>
      </w:tcPr>
    </w:tblStylePr>
    <w:tblStylePr w:type="firstCol">
      <w:rPr>
        <w:b/>
        <w:bCs/>
      </w:rPr>
    </w:tblStylePr>
    <w:tblStylePr w:type="lastCol">
      <w:rPr>
        <w:b/>
        <w:bCs/>
      </w:rPr>
      <w:tblPr/>
      <w:tcPr>
        <w:tcBorders>
          <w:top w:val="single" w:sz="8" w:space="0" w:color="5FB4E5" w:themeColor="accent2"/>
          <w:bottom w:val="single" w:sz="8" w:space="0" w:color="5FB4E5" w:themeColor="accent2"/>
        </w:tcBorders>
      </w:tcPr>
    </w:tblStylePr>
    <w:tblStylePr w:type="band1Vert">
      <w:tblPr/>
      <w:tcPr>
        <w:shd w:val="clear" w:color="auto" w:fill="D7ECF8" w:themeFill="accent2" w:themeFillTint="3F"/>
      </w:tcPr>
    </w:tblStylePr>
    <w:tblStylePr w:type="band1Horz">
      <w:tblPr/>
      <w:tcPr>
        <w:shd w:val="clear" w:color="auto" w:fill="D7ECF8" w:themeFill="accent2" w:themeFillTint="3F"/>
      </w:tcPr>
    </w:tblStylePr>
  </w:style>
  <w:style w:type="table" w:styleId="MediumList2-Accent2">
    <w:name w:val="Medium List 2 Accent 2"/>
    <w:basedOn w:val="TableNormal"/>
    <w:uiPriority w:val="66"/>
    <w:rsid w:val="00687C4C"/>
    <w:rPr>
      <w:rFonts w:asciiTheme="majorHAnsi" w:eastAsiaTheme="majorEastAsia" w:hAnsiTheme="majorHAnsi" w:cstheme="majorBidi"/>
      <w:color w:val="000000" w:themeColor="text1"/>
      <w:sz w:val="24"/>
      <w:szCs w:val="24"/>
    </w:rPr>
    <w:tblPr>
      <w:tblStyleRowBandSize w:val="1"/>
      <w:tblStyleColBandSize w:val="1"/>
      <w:tblBorders>
        <w:top w:val="single" w:sz="8" w:space="0" w:color="5FB4E5" w:themeColor="accent2"/>
        <w:left w:val="single" w:sz="8" w:space="0" w:color="5FB4E5" w:themeColor="accent2"/>
        <w:bottom w:val="single" w:sz="8" w:space="0" w:color="5FB4E5" w:themeColor="accent2"/>
        <w:right w:val="single" w:sz="8" w:space="0" w:color="5FB4E5" w:themeColor="accent2"/>
      </w:tblBorders>
    </w:tblPr>
    <w:tblStylePr w:type="firstRow">
      <w:rPr>
        <w:sz w:val="24"/>
        <w:szCs w:val="24"/>
      </w:rPr>
      <w:tblPr/>
      <w:tcPr>
        <w:tcBorders>
          <w:top w:val="nil"/>
          <w:left w:val="nil"/>
          <w:bottom w:val="single" w:sz="24" w:space="0" w:color="5FB4E5" w:themeColor="accent2"/>
          <w:right w:val="nil"/>
          <w:insideH w:val="nil"/>
          <w:insideV w:val="nil"/>
        </w:tcBorders>
        <w:shd w:val="clear" w:color="auto" w:fill="FFFFFF" w:themeFill="background1"/>
      </w:tcPr>
    </w:tblStylePr>
    <w:tblStylePr w:type="lastRow">
      <w:tblPr/>
      <w:tcPr>
        <w:tcBorders>
          <w:top w:val="single" w:sz="8" w:space="0" w:color="5FB4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B4E5" w:themeColor="accent2"/>
          <w:insideH w:val="nil"/>
          <w:insideV w:val="nil"/>
        </w:tcBorders>
        <w:shd w:val="clear" w:color="auto" w:fill="FFFFFF" w:themeFill="background1"/>
      </w:tcPr>
    </w:tblStylePr>
    <w:tblStylePr w:type="lastCol">
      <w:tblPr/>
      <w:tcPr>
        <w:tcBorders>
          <w:top w:val="nil"/>
          <w:left w:val="single" w:sz="8" w:space="0" w:color="5FB4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F8" w:themeFill="accent2" w:themeFillTint="3F"/>
      </w:tcPr>
    </w:tblStylePr>
    <w:tblStylePr w:type="band1Horz">
      <w:tblPr/>
      <w:tcPr>
        <w:tcBorders>
          <w:top w:val="nil"/>
          <w:bottom w:val="nil"/>
          <w:insideH w:val="nil"/>
          <w:insideV w:val="nil"/>
        </w:tcBorders>
        <w:shd w:val="clear" w:color="auto" w:fill="D7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87C4C"/>
    <w:rPr>
      <w:rFonts w:asciiTheme="majorHAnsi" w:eastAsiaTheme="majorEastAsia" w:hAnsiTheme="majorHAnsi" w:cstheme="majorBidi"/>
      <w:color w:val="000000" w:themeColor="text1"/>
      <w:sz w:val="24"/>
      <w:szCs w:val="24"/>
    </w:rPr>
    <w:tblPr>
      <w:tblStyleRowBandSize w:val="1"/>
      <w:tblStyleColBandSize w:val="1"/>
      <w:tblBorders>
        <w:top w:val="single" w:sz="8" w:space="0" w:color="006098" w:themeColor="accent4"/>
        <w:left w:val="single" w:sz="8" w:space="0" w:color="006098" w:themeColor="accent4"/>
        <w:bottom w:val="single" w:sz="8" w:space="0" w:color="006098" w:themeColor="accent4"/>
        <w:right w:val="single" w:sz="8" w:space="0" w:color="006098" w:themeColor="accent4"/>
      </w:tblBorders>
    </w:tblPr>
    <w:tblStylePr w:type="firstRow">
      <w:rPr>
        <w:sz w:val="24"/>
        <w:szCs w:val="24"/>
      </w:rPr>
      <w:tblPr/>
      <w:tcPr>
        <w:tcBorders>
          <w:top w:val="nil"/>
          <w:left w:val="nil"/>
          <w:bottom w:val="single" w:sz="24" w:space="0" w:color="006098" w:themeColor="accent4"/>
          <w:right w:val="nil"/>
          <w:insideH w:val="nil"/>
          <w:insideV w:val="nil"/>
        </w:tcBorders>
        <w:shd w:val="clear" w:color="auto" w:fill="FFFFFF" w:themeFill="background1"/>
      </w:tcPr>
    </w:tblStylePr>
    <w:tblStylePr w:type="lastRow">
      <w:tblPr/>
      <w:tcPr>
        <w:tcBorders>
          <w:top w:val="single" w:sz="8" w:space="0" w:color="00609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098" w:themeColor="accent4"/>
          <w:insideH w:val="nil"/>
          <w:insideV w:val="nil"/>
        </w:tcBorders>
        <w:shd w:val="clear" w:color="auto" w:fill="FFFFFF" w:themeFill="background1"/>
      </w:tcPr>
    </w:tblStylePr>
    <w:tblStylePr w:type="lastCol">
      <w:tblPr/>
      <w:tcPr>
        <w:tcBorders>
          <w:top w:val="nil"/>
          <w:left w:val="single" w:sz="8" w:space="0" w:color="00609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EFF" w:themeFill="accent4" w:themeFillTint="3F"/>
      </w:tcPr>
    </w:tblStylePr>
    <w:tblStylePr w:type="band1Horz">
      <w:tblPr/>
      <w:tcPr>
        <w:tcBorders>
          <w:top w:val="nil"/>
          <w:bottom w:val="nil"/>
          <w:insideH w:val="nil"/>
          <w:insideV w:val="nil"/>
        </w:tcBorders>
        <w:shd w:val="clear" w:color="auto" w:fill="A6D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87C4C"/>
    <w:rPr>
      <w:rFonts w:asciiTheme="majorHAnsi" w:eastAsiaTheme="majorEastAsia" w:hAnsiTheme="majorHAnsi" w:cstheme="majorBidi"/>
      <w:color w:val="000000" w:themeColor="text1"/>
      <w:sz w:val="24"/>
      <w:szCs w:val="24"/>
    </w:rPr>
    <w:tblPr>
      <w:tblStyleRowBandSize w:val="1"/>
      <w:tblStyleColBandSize w:val="1"/>
      <w:tblBorders>
        <w:top w:val="single" w:sz="8" w:space="0" w:color="81BC00" w:themeColor="accent5"/>
        <w:left w:val="single" w:sz="8" w:space="0" w:color="81BC00" w:themeColor="accent5"/>
        <w:bottom w:val="single" w:sz="8" w:space="0" w:color="81BC00" w:themeColor="accent5"/>
        <w:right w:val="single" w:sz="8" w:space="0" w:color="81BC00" w:themeColor="accent5"/>
      </w:tblBorders>
    </w:tblPr>
    <w:tblStylePr w:type="firstRow">
      <w:rPr>
        <w:sz w:val="24"/>
        <w:szCs w:val="24"/>
      </w:rPr>
      <w:tblPr/>
      <w:tcPr>
        <w:tcBorders>
          <w:top w:val="nil"/>
          <w:left w:val="nil"/>
          <w:bottom w:val="single" w:sz="24" w:space="0" w:color="81BC00" w:themeColor="accent5"/>
          <w:right w:val="nil"/>
          <w:insideH w:val="nil"/>
          <w:insideV w:val="nil"/>
        </w:tcBorders>
        <w:shd w:val="clear" w:color="auto" w:fill="FFFFFF" w:themeFill="background1"/>
      </w:tcPr>
    </w:tblStylePr>
    <w:tblStylePr w:type="lastRow">
      <w:tblPr/>
      <w:tcPr>
        <w:tcBorders>
          <w:top w:val="single" w:sz="8" w:space="0" w:color="81B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BC00" w:themeColor="accent5"/>
          <w:insideH w:val="nil"/>
          <w:insideV w:val="nil"/>
        </w:tcBorders>
        <w:shd w:val="clear" w:color="auto" w:fill="FFFFFF" w:themeFill="background1"/>
      </w:tcPr>
    </w:tblStylePr>
    <w:tblStylePr w:type="lastCol">
      <w:tblPr/>
      <w:tcPr>
        <w:tcBorders>
          <w:top w:val="nil"/>
          <w:left w:val="single" w:sz="8" w:space="0" w:color="81B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5" w:themeFillTint="3F"/>
      </w:tcPr>
    </w:tblStylePr>
    <w:tblStylePr w:type="band1Horz">
      <w:tblPr/>
      <w:tcPr>
        <w:tcBorders>
          <w:top w:val="nil"/>
          <w:bottom w:val="nil"/>
          <w:insideH w:val="nil"/>
          <w:insideV w:val="nil"/>
        </w:tcBorders>
        <w:shd w:val="clear" w:color="auto" w:fill="E5FFA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87C4C"/>
    <w:rPr>
      <w:rFonts w:asciiTheme="majorHAnsi" w:eastAsiaTheme="majorEastAsia" w:hAnsiTheme="majorHAnsi" w:cstheme="majorBidi"/>
      <w:color w:val="000000" w:themeColor="text1"/>
      <w:sz w:val="24"/>
      <w:szCs w:val="24"/>
    </w:rPr>
    <w:tblPr>
      <w:tblStyleRowBandSize w:val="1"/>
      <w:tblStyleColBandSize w:val="1"/>
      <w:tblBorders>
        <w:top w:val="single" w:sz="8" w:space="0" w:color="C3E86C" w:themeColor="accent6"/>
        <w:left w:val="single" w:sz="8" w:space="0" w:color="C3E86C" w:themeColor="accent6"/>
        <w:bottom w:val="single" w:sz="8" w:space="0" w:color="C3E86C" w:themeColor="accent6"/>
        <w:right w:val="single" w:sz="8" w:space="0" w:color="C3E86C" w:themeColor="accent6"/>
      </w:tblBorders>
    </w:tblPr>
    <w:tblStylePr w:type="firstRow">
      <w:rPr>
        <w:sz w:val="24"/>
        <w:szCs w:val="24"/>
      </w:rPr>
      <w:tblPr/>
      <w:tcPr>
        <w:tcBorders>
          <w:top w:val="nil"/>
          <w:left w:val="nil"/>
          <w:bottom w:val="single" w:sz="24" w:space="0" w:color="C3E86C" w:themeColor="accent6"/>
          <w:right w:val="nil"/>
          <w:insideH w:val="nil"/>
          <w:insideV w:val="nil"/>
        </w:tcBorders>
        <w:shd w:val="clear" w:color="auto" w:fill="FFFFFF" w:themeFill="background1"/>
      </w:tcPr>
    </w:tblStylePr>
    <w:tblStylePr w:type="lastRow">
      <w:tblPr/>
      <w:tcPr>
        <w:tcBorders>
          <w:top w:val="single" w:sz="8" w:space="0" w:color="C3E8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86C" w:themeColor="accent6"/>
          <w:insideH w:val="nil"/>
          <w:insideV w:val="nil"/>
        </w:tcBorders>
        <w:shd w:val="clear" w:color="auto" w:fill="FFFFFF" w:themeFill="background1"/>
      </w:tcPr>
    </w:tblStylePr>
    <w:tblStylePr w:type="lastCol">
      <w:tblPr/>
      <w:tcPr>
        <w:tcBorders>
          <w:top w:val="nil"/>
          <w:left w:val="single" w:sz="8" w:space="0" w:color="C3E8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DA" w:themeFill="accent6" w:themeFillTint="3F"/>
      </w:tcPr>
    </w:tblStylePr>
    <w:tblStylePr w:type="band1Horz">
      <w:tblPr/>
      <w:tcPr>
        <w:tcBorders>
          <w:top w:val="nil"/>
          <w:bottom w:val="nil"/>
          <w:insideH w:val="nil"/>
          <w:insideV w:val="nil"/>
        </w:tcBorders>
        <w:shd w:val="clear" w:color="auto" w:fill="F0F9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CCCCCC" w:themeColor="accent1" w:themeTint="BF"/>
        <w:left w:val="single" w:sz="8" w:space="0" w:color="CCCCCC" w:themeColor="accent1" w:themeTint="BF"/>
        <w:bottom w:val="single" w:sz="8" w:space="0" w:color="CCCCCC" w:themeColor="accent1" w:themeTint="BF"/>
        <w:right w:val="single" w:sz="8" w:space="0" w:color="CCCCCC" w:themeColor="accent1" w:themeTint="BF"/>
        <w:insideH w:val="single" w:sz="8" w:space="0" w:color="CCCCCC" w:themeColor="accent1" w:themeTint="BF"/>
      </w:tblBorders>
    </w:tblPr>
    <w:tblStylePr w:type="firstRow">
      <w:pPr>
        <w:spacing w:before="0" w:after="0" w:line="240" w:lineRule="auto"/>
      </w:pPr>
      <w:rPr>
        <w:b/>
        <w:bCs/>
        <w:color w:val="FFFFFF" w:themeColor="background1"/>
      </w:rPr>
      <w:tblPr/>
      <w:tcPr>
        <w:tcBorders>
          <w:top w:val="single" w:sz="8" w:space="0" w:color="CCCCCC" w:themeColor="accent1" w:themeTint="BF"/>
          <w:left w:val="single" w:sz="8" w:space="0" w:color="CCCCCC" w:themeColor="accent1" w:themeTint="BF"/>
          <w:bottom w:val="single" w:sz="8" w:space="0" w:color="CCCCCC" w:themeColor="accent1" w:themeTint="BF"/>
          <w:right w:val="single" w:sz="8" w:space="0" w:color="CCCCCC" w:themeColor="accent1" w:themeTint="BF"/>
          <w:insideH w:val="nil"/>
          <w:insideV w:val="nil"/>
        </w:tcBorders>
        <w:shd w:val="clear" w:color="auto" w:fill="BCBCBC" w:themeFill="accent1"/>
      </w:tcPr>
    </w:tblStylePr>
    <w:tblStylePr w:type="lastRow">
      <w:pPr>
        <w:spacing w:before="0" w:after="0" w:line="240" w:lineRule="auto"/>
      </w:pPr>
      <w:rPr>
        <w:b/>
        <w:bCs/>
      </w:rPr>
      <w:tblPr/>
      <w:tcPr>
        <w:tcBorders>
          <w:top w:val="double" w:sz="6" w:space="0" w:color="CCCCCC" w:themeColor="accent1" w:themeTint="BF"/>
          <w:left w:val="single" w:sz="8" w:space="0" w:color="CCCCCC" w:themeColor="accent1" w:themeTint="BF"/>
          <w:bottom w:val="single" w:sz="8" w:space="0" w:color="CCCCCC" w:themeColor="accent1" w:themeTint="BF"/>
          <w:right w:val="single" w:sz="8" w:space="0" w:color="CCCC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1" w:themeFillTint="3F"/>
      </w:tcPr>
    </w:tblStylePr>
    <w:tblStylePr w:type="band1Horz">
      <w:tblPr/>
      <w:tcPr>
        <w:tcBorders>
          <w:insideH w:val="nil"/>
          <w:insideV w:val="nil"/>
        </w:tcBorders>
        <w:shd w:val="clear" w:color="auto" w:fill="EEE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87C6EB" w:themeColor="accent2" w:themeTint="BF"/>
        <w:left w:val="single" w:sz="8" w:space="0" w:color="87C6EB" w:themeColor="accent2" w:themeTint="BF"/>
        <w:bottom w:val="single" w:sz="8" w:space="0" w:color="87C6EB" w:themeColor="accent2" w:themeTint="BF"/>
        <w:right w:val="single" w:sz="8" w:space="0" w:color="87C6EB" w:themeColor="accent2" w:themeTint="BF"/>
        <w:insideH w:val="single" w:sz="8" w:space="0" w:color="87C6EB" w:themeColor="accent2" w:themeTint="BF"/>
      </w:tblBorders>
    </w:tblPr>
    <w:tblStylePr w:type="firstRow">
      <w:pPr>
        <w:spacing w:before="0" w:after="0" w:line="240" w:lineRule="auto"/>
      </w:pPr>
      <w:rPr>
        <w:b/>
        <w:bCs/>
        <w:color w:val="FFFFFF" w:themeColor="background1"/>
      </w:rPr>
      <w:tblPr/>
      <w:tcPr>
        <w:tcBorders>
          <w:top w:val="single" w:sz="8" w:space="0" w:color="87C6EB" w:themeColor="accent2" w:themeTint="BF"/>
          <w:left w:val="single" w:sz="8" w:space="0" w:color="87C6EB" w:themeColor="accent2" w:themeTint="BF"/>
          <w:bottom w:val="single" w:sz="8" w:space="0" w:color="87C6EB" w:themeColor="accent2" w:themeTint="BF"/>
          <w:right w:val="single" w:sz="8" w:space="0" w:color="87C6EB" w:themeColor="accent2" w:themeTint="BF"/>
          <w:insideH w:val="nil"/>
          <w:insideV w:val="nil"/>
        </w:tcBorders>
        <w:shd w:val="clear" w:color="auto" w:fill="5FB4E5" w:themeFill="accent2"/>
      </w:tcPr>
    </w:tblStylePr>
    <w:tblStylePr w:type="lastRow">
      <w:pPr>
        <w:spacing w:before="0" w:after="0" w:line="240" w:lineRule="auto"/>
      </w:pPr>
      <w:rPr>
        <w:b/>
        <w:bCs/>
      </w:rPr>
      <w:tblPr/>
      <w:tcPr>
        <w:tcBorders>
          <w:top w:val="double" w:sz="6" w:space="0" w:color="87C6EB" w:themeColor="accent2" w:themeTint="BF"/>
          <w:left w:val="single" w:sz="8" w:space="0" w:color="87C6EB" w:themeColor="accent2" w:themeTint="BF"/>
          <w:bottom w:val="single" w:sz="8" w:space="0" w:color="87C6EB" w:themeColor="accent2" w:themeTint="BF"/>
          <w:right w:val="single" w:sz="8" w:space="0" w:color="87C6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CF8" w:themeFill="accent2" w:themeFillTint="3F"/>
      </w:tcPr>
    </w:tblStylePr>
    <w:tblStylePr w:type="band1Horz">
      <w:tblPr/>
      <w:tcPr>
        <w:tcBorders>
          <w:insideH w:val="nil"/>
          <w:insideV w:val="nil"/>
        </w:tcBorders>
        <w:shd w:val="clear" w:color="auto" w:fill="D7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888A90" w:themeColor="accent3" w:themeTint="BF"/>
        <w:left w:val="single" w:sz="8" w:space="0" w:color="888A90" w:themeColor="accent3" w:themeTint="BF"/>
        <w:bottom w:val="single" w:sz="8" w:space="0" w:color="888A90" w:themeColor="accent3" w:themeTint="BF"/>
        <w:right w:val="single" w:sz="8" w:space="0" w:color="888A90" w:themeColor="accent3" w:themeTint="BF"/>
        <w:insideH w:val="single" w:sz="8" w:space="0" w:color="888A90" w:themeColor="accent3" w:themeTint="BF"/>
      </w:tblBorders>
    </w:tblPr>
    <w:tblStylePr w:type="firstRow">
      <w:pPr>
        <w:spacing w:before="0" w:after="0" w:line="240" w:lineRule="auto"/>
      </w:pPr>
      <w:rPr>
        <w:b/>
        <w:bCs/>
        <w:color w:val="FFFFFF" w:themeColor="background1"/>
      </w:rPr>
      <w:tblPr/>
      <w:tcPr>
        <w:tcBorders>
          <w:top w:val="single" w:sz="8" w:space="0" w:color="888A90" w:themeColor="accent3" w:themeTint="BF"/>
          <w:left w:val="single" w:sz="8" w:space="0" w:color="888A90" w:themeColor="accent3" w:themeTint="BF"/>
          <w:bottom w:val="single" w:sz="8" w:space="0" w:color="888A90" w:themeColor="accent3" w:themeTint="BF"/>
          <w:right w:val="single" w:sz="8" w:space="0" w:color="888A90" w:themeColor="accent3" w:themeTint="BF"/>
          <w:insideH w:val="nil"/>
          <w:insideV w:val="nil"/>
        </w:tcBorders>
        <w:shd w:val="clear" w:color="auto" w:fill="63656A" w:themeFill="accent3"/>
      </w:tcPr>
    </w:tblStylePr>
    <w:tblStylePr w:type="lastRow">
      <w:pPr>
        <w:spacing w:before="0" w:after="0" w:line="240" w:lineRule="auto"/>
      </w:pPr>
      <w:rPr>
        <w:b/>
        <w:bCs/>
      </w:rPr>
      <w:tblPr/>
      <w:tcPr>
        <w:tcBorders>
          <w:top w:val="double" w:sz="6" w:space="0" w:color="888A90" w:themeColor="accent3" w:themeTint="BF"/>
          <w:left w:val="single" w:sz="8" w:space="0" w:color="888A90" w:themeColor="accent3" w:themeTint="BF"/>
          <w:bottom w:val="single" w:sz="8" w:space="0" w:color="888A90" w:themeColor="accent3" w:themeTint="BF"/>
          <w:right w:val="single" w:sz="8" w:space="0" w:color="888A9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8DA" w:themeFill="accent3" w:themeFillTint="3F"/>
      </w:tcPr>
    </w:tblStylePr>
    <w:tblStylePr w:type="band1Horz">
      <w:tblPr/>
      <w:tcPr>
        <w:tcBorders>
          <w:insideH w:val="nil"/>
          <w:insideV w:val="nil"/>
        </w:tcBorders>
        <w:shd w:val="clear" w:color="auto" w:fill="D7D8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0098F1" w:themeColor="accent4" w:themeTint="BF"/>
        <w:left w:val="single" w:sz="8" w:space="0" w:color="0098F1" w:themeColor="accent4" w:themeTint="BF"/>
        <w:bottom w:val="single" w:sz="8" w:space="0" w:color="0098F1" w:themeColor="accent4" w:themeTint="BF"/>
        <w:right w:val="single" w:sz="8" w:space="0" w:color="0098F1" w:themeColor="accent4" w:themeTint="BF"/>
        <w:insideH w:val="single" w:sz="8" w:space="0" w:color="0098F1" w:themeColor="accent4" w:themeTint="BF"/>
      </w:tblBorders>
    </w:tblPr>
    <w:tblStylePr w:type="firstRow">
      <w:pPr>
        <w:spacing w:before="0" w:after="0" w:line="240" w:lineRule="auto"/>
      </w:pPr>
      <w:rPr>
        <w:b/>
        <w:bCs/>
        <w:color w:val="FFFFFF" w:themeColor="background1"/>
      </w:rPr>
      <w:tblPr/>
      <w:tcPr>
        <w:tcBorders>
          <w:top w:val="single" w:sz="8" w:space="0" w:color="0098F1" w:themeColor="accent4" w:themeTint="BF"/>
          <w:left w:val="single" w:sz="8" w:space="0" w:color="0098F1" w:themeColor="accent4" w:themeTint="BF"/>
          <w:bottom w:val="single" w:sz="8" w:space="0" w:color="0098F1" w:themeColor="accent4" w:themeTint="BF"/>
          <w:right w:val="single" w:sz="8" w:space="0" w:color="0098F1" w:themeColor="accent4" w:themeTint="BF"/>
          <w:insideH w:val="nil"/>
          <w:insideV w:val="nil"/>
        </w:tcBorders>
        <w:shd w:val="clear" w:color="auto" w:fill="006098" w:themeFill="accent4"/>
      </w:tcPr>
    </w:tblStylePr>
    <w:tblStylePr w:type="lastRow">
      <w:pPr>
        <w:spacing w:before="0" w:after="0" w:line="240" w:lineRule="auto"/>
      </w:pPr>
      <w:rPr>
        <w:b/>
        <w:bCs/>
      </w:rPr>
      <w:tblPr/>
      <w:tcPr>
        <w:tcBorders>
          <w:top w:val="double" w:sz="6" w:space="0" w:color="0098F1" w:themeColor="accent4" w:themeTint="BF"/>
          <w:left w:val="single" w:sz="8" w:space="0" w:color="0098F1" w:themeColor="accent4" w:themeTint="BF"/>
          <w:bottom w:val="single" w:sz="8" w:space="0" w:color="0098F1" w:themeColor="accent4" w:themeTint="BF"/>
          <w:right w:val="single" w:sz="8" w:space="0" w:color="009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EFF" w:themeFill="accent4" w:themeFillTint="3F"/>
      </w:tcPr>
    </w:tblStylePr>
    <w:tblStylePr w:type="band1Horz">
      <w:tblPr/>
      <w:tcPr>
        <w:tcBorders>
          <w:insideH w:val="nil"/>
          <w:insideV w:val="nil"/>
        </w:tcBorders>
        <w:shd w:val="clear" w:color="auto" w:fill="A6D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B2FF0D" w:themeColor="accent5" w:themeTint="BF"/>
        <w:left w:val="single" w:sz="8" w:space="0" w:color="B2FF0D" w:themeColor="accent5" w:themeTint="BF"/>
        <w:bottom w:val="single" w:sz="8" w:space="0" w:color="B2FF0D" w:themeColor="accent5" w:themeTint="BF"/>
        <w:right w:val="single" w:sz="8" w:space="0" w:color="B2FF0D" w:themeColor="accent5" w:themeTint="BF"/>
        <w:insideH w:val="single" w:sz="8" w:space="0" w:color="B2FF0D" w:themeColor="accent5" w:themeTint="BF"/>
      </w:tblBorders>
    </w:tblPr>
    <w:tblStylePr w:type="firstRow">
      <w:pPr>
        <w:spacing w:before="0" w:after="0" w:line="240" w:lineRule="auto"/>
      </w:pPr>
      <w:rPr>
        <w:b/>
        <w:bCs/>
        <w:color w:val="FFFFFF" w:themeColor="background1"/>
      </w:rPr>
      <w:tblPr/>
      <w:tcPr>
        <w:tcBorders>
          <w:top w:val="single" w:sz="8" w:space="0" w:color="B2FF0D" w:themeColor="accent5" w:themeTint="BF"/>
          <w:left w:val="single" w:sz="8" w:space="0" w:color="B2FF0D" w:themeColor="accent5" w:themeTint="BF"/>
          <w:bottom w:val="single" w:sz="8" w:space="0" w:color="B2FF0D" w:themeColor="accent5" w:themeTint="BF"/>
          <w:right w:val="single" w:sz="8" w:space="0" w:color="B2FF0D" w:themeColor="accent5" w:themeTint="BF"/>
          <w:insideH w:val="nil"/>
          <w:insideV w:val="nil"/>
        </w:tcBorders>
        <w:shd w:val="clear" w:color="auto" w:fill="81BC00" w:themeFill="accent5"/>
      </w:tcPr>
    </w:tblStylePr>
    <w:tblStylePr w:type="lastRow">
      <w:pPr>
        <w:spacing w:before="0" w:after="0" w:line="240" w:lineRule="auto"/>
      </w:pPr>
      <w:rPr>
        <w:b/>
        <w:bCs/>
      </w:rPr>
      <w:tblPr/>
      <w:tcPr>
        <w:tcBorders>
          <w:top w:val="double" w:sz="6" w:space="0" w:color="B2FF0D" w:themeColor="accent5" w:themeTint="BF"/>
          <w:left w:val="single" w:sz="8" w:space="0" w:color="B2FF0D" w:themeColor="accent5" w:themeTint="BF"/>
          <w:bottom w:val="single" w:sz="8" w:space="0" w:color="B2FF0D" w:themeColor="accent5" w:themeTint="BF"/>
          <w:right w:val="single" w:sz="8" w:space="0" w:color="B2FF0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5" w:themeFillTint="3F"/>
      </w:tcPr>
    </w:tblStylePr>
    <w:tblStylePr w:type="band1Horz">
      <w:tblPr/>
      <w:tcPr>
        <w:tcBorders>
          <w:insideH w:val="nil"/>
          <w:insideV w:val="nil"/>
        </w:tcBorders>
        <w:shd w:val="clear" w:color="auto" w:fill="E5FFA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C4C"/>
    <w:rPr>
      <w:rFonts w:asciiTheme="minorHAnsi" w:eastAsiaTheme="minorEastAsia" w:hAnsiTheme="minorHAnsi" w:cstheme="minorBidi"/>
      <w:color w:val="000000" w:themeColor="text1"/>
      <w:sz w:val="24"/>
      <w:szCs w:val="24"/>
    </w:rPr>
    <w:tblPr>
      <w:tblStyleRowBandSize w:val="1"/>
      <w:tblStyleColBandSize w:val="1"/>
      <w:tblBorders>
        <w:top w:val="single" w:sz="8" w:space="0" w:color="D1ED90" w:themeColor="accent6" w:themeTint="BF"/>
        <w:left w:val="single" w:sz="8" w:space="0" w:color="D1ED90" w:themeColor="accent6" w:themeTint="BF"/>
        <w:bottom w:val="single" w:sz="8" w:space="0" w:color="D1ED90" w:themeColor="accent6" w:themeTint="BF"/>
        <w:right w:val="single" w:sz="8" w:space="0" w:color="D1ED90" w:themeColor="accent6" w:themeTint="BF"/>
        <w:insideH w:val="single" w:sz="8" w:space="0" w:color="D1ED90" w:themeColor="accent6" w:themeTint="BF"/>
      </w:tblBorders>
    </w:tblPr>
    <w:tblStylePr w:type="firstRow">
      <w:pPr>
        <w:spacing w:before="0" w:after="0" w:line="240" w:lineRule="auto"/>
      </w:pPr>
      <w:rPr>
        <w:b/>
        <w:bCs/>
        <w:color w:val="FFFFFF" w:themeColor="background1"/>
      </w:rPr>
      <w:tblPr/>
      <w:tcPr>
        <w:tcBorders>
          <w:top w:val="single" w:sz="8" w:space="0" w:color="D1ED90" w:themeColor="accent6" w:themeTint="BF"/>
          <w:left w:val="single" w:sz="8" w:space="0" w:color="D1ED90" w:themeColor="accent6" w:themeTint="BF"/>
          <w:bottom w:val="single" w:sz="8" w:space="0" w:color="D1ED90" w:themeColor="accent6" w:themeTint="BF"/>
          <w:right w:val="single" w:sz="8" w:space="0" w:color="D1ED90" w:themeColor="accent6" w:themeTint="BF"/>
          <w:insideH w:val="nil"/>
          <w:insideV w:val="nil"/>
        </w:tcBorders>
        <w:shd w:val="clear" w:color="auto" w:fill="C3E86C" w:themeFill="accent6"/>
      </w:tcPr>
    </w:tblStylePr>
    <w:tblStylePr w:type="lastRow">
      <w:pPr>
        <w:spacing w:before="0" w:after="0" w:line="240" w:lineRule="auto"/>
      </w:pPr>
      <w:rPr>
        <w:b/>
        <w:bCs/>
      </w:rPr>
      <w:tblPr/>
      <w:tcPr>
        <w:tcBorders>
          <w:top w:val="double" w:sz="6" w:space="0" w:color="D1ED90" w:themeColor="accent6" w:themeTint="BF"/>
          <w:left w:val="single" w:sz="8" w:space="0" w:color="D1ED90" w:themeColor="accent6" w:themeTint="BF"/>
          <w:bottom w:val="single" w:sz="8" w:space="0" w:color="D1ED90" w:themeColor="accent6" w:themeTint="BF"/>
          <w:right w:val="single" w:sz="8" w:space="0" w:color="D1ED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9DA" w:themeFill="accent6" w:themeFillTint="3F"/>
      </w:tcPr>
    </w:tblStylePr>
    <w:tblStylePr w:type="band1Horz">
      <w:tblPr/>
      <w:tcPr>
        <w:tcBorders>
          <w:insideH w:val="nil"/>
          <w:insideV w:val="nil"/>
        </w:tcBorders>
        <w:shd w:val="clear" w:color="auto" w:fill="F0F9DA" w:themeFill="accent6" w:themeFillTint="3F"/>
      </w:tcPr>
    </w:tblStylePr>
    <w:tblStylePr w:type="band2Horz">
      <w:tblPr/>
      <w:tcPr>
        <w:tcBorders>
          <w:insideH w:val="nil"/>
          <w:insideV w:val="nil"/>
        </w:tcBorders>
      </w:tcPr>
    </w:tblStylePr>
  </w:style>
  <w:style w:type="paragraph" w:customStyle="1" w:styleId="Normalwithspaceafter">
    <w:name w:val="Normal with space after"/>
    <w:basedOn w:val="Normal"/>
    <w:qFormat/>
    <w:rsid w:val="00687C4C"/>
    <w:pPr>
      <w:spacing w:after="240"/>
    </w:pPr>
    <w:rPr>
      <w:color w:val="000000" w:themeColor="text1"/>
    </w:rPr>
  </w:style>
  <w:style w:type="paragraph" w:customStyle="1" w:styleId="NumHeading1">
    <w:name w:val="Num Heading 1"/>
    <w:basedOn w:val="Heading1"/>
    <w:next w:val="Normalwithspaceafter"/>
    <w:qFormat/>
    <w:rsid w:val="00687C4C"/>
    <w:pPr>
      <w:numPr>
        <w:numId w:val="2"/>
      </w:numPr>
    </w:pPr>
  </w:style>
  <w:style w:type="paragraph" w:customStyle="1" w:styleId="NumHeading2">
    <w:name w:val="Num Heading 2"/>
    <w:basedOn w:val="Heading2"/>
    <w:next w:val="Normalwithspaceafter"/>
    <w:qFormat/>
    <w:rsid w:val="00687C4C"/>
    <w:pPr>
      <w:numPr>
        <w:ilvl w:val="1"/>
        <w:numId w:val="2"/>
      </w:numPr>
    </w:pPr>
  </w:style>
  <w:style w:type="paragraph" w:customStyle="1" w:styleId="NumHeading3">
    <w:name w:val="Num Heading 3"/>
    <w:basedOn w:val="Heading3"/>
    <w:next w:val="Normalwithspaceafter"/>
    <w:qFormat/>
    <w:rsid w:val="00687C4C"/>
    <w:pPr>
      <w:numPr>
        <w:ilvl w:val="2"/>
        <w:numId w:val="2"/>
      </w:numPr>
    </w:pPr>
  </w:style>
  <w:style w:type="paragraph" w:customStyle="1" w:styleId="NumHeading5">
    <w:name w:val="Num Heading 5"/>
    <w:basedOn w:val="Heading5"/>
    <w:next w:val="Normalwithspaceafter"/>
    <w:qFormat/>
    <w:rsid w:val="00687C4C"/>
    <w:pPr>
      <w:numPr>
        <w:ilvl w:val="4"/>
        <w:numId w:val="2"/>
      </w:numPr>
    </w:pPr>
  </w:style>
  <w:style w:type="paragraph" w:customStyle="1" w:styleId="Numberlist1">
    <w:name w:val="Number list 1"/>
    <w:basedOn w:val="Normal"/>
    <w:qFormat/>
    <w:rsid w:val="00687C4C"/>
    <w:pPr>
      <w:numPr>
        <w:numId w:val="5"/>
      </w:numPr>
    </w:pPr>
  </w:style>
  <w:style w:type="paragraph" w:styleId="Quote">
    <w:name w:val="Quote"/>
    <w:basedOn w:val="Normal"/>
    <w:next w:val="Normal"/>
    <w:link w:val="QuoteChar"/>
    <w:uiPriority w:val="29"/>
    <w:qFormat/>
    <w:rsid w:val="00687C4C"/>
    <w:rPr>
      <w:i/>
      <w:iCs/>
      <w:color w:val="000000" w:themeColor="text1"/>
      <w:sz w:val="40"/>
    </w:rPr>
  </w:style>
  <w:style w:type="character" w:customStyle="1" w:styleId="QuoteChar">
    <w:name w:val="Quote Char"/>
    <w:basedOn w:val="DefaultParagraphFont"/>
    <w:link w:val="Quote"/>
    <w:uiPriority w:val="29"/>
    <w:rsid w:val="00687C4C"/>
    <w:rPr>
      <w:rFonts w:ascii="Calibri" w:hAnsi="Calibri"/>
      <w:i/>
      <w:iCs/>
      <w:color w:val="000000" w:themeColor="text1"/>
      <w:sz w:val="40"/>
    </w:rPr>
  </w:style>
  <w:style w:type="paragraph" w:customStyle="1" w:styleId="Quote3">
    <w:name w:val="Quote 3"/>
    <w:basedOn w:val="Quote"/>
    <w:link w:val="Quote3Char"/>
    <w:rsid w:val="00687C4C"/>
    <w:rPr>
      <w:sz w:val="24"/>
    </w:rPr>
  </w:style>
  <w:style w:type="character" w:customStyle="1" w:styleId="Quote3Char">
    <w:name w:val="Quote 3 Char"/>
    <w:basedOn w:val="QuoteChar"/>
    <w:link w:val="Quote3"/>
    <w:rsid w:val="00687C4C"/>
    <w:rPr>
      <w:rFonts w:ascii="Calibri" w:hAnsi="Calibri"/>
      <w:i/>
      <w:iCs/>
      <w:color w:val="000000" w:themeColor="text1"/>
      <w:sz w:val="24"/>
    </w:rPr>
  </w:style>
  <w:style w:type="paragraph" w:customStyle="1" w:styleId="Style1">
    <w:name w:val="Style1"/>
    <w:basedOn w:val="Quote"/>
    <w:link w:val="Style1Char"/>
    <w:rsid w:val="00687C4C"/>
    <w:rPr>
      <w:sz w:val="32"/>
    </w:rPr>
  </w:style>
  <w:style w:type="character" w:customStyle="1" w:styleId="Style1Char">
    <w:name w:val="Style1 Char"/>
    <w:basedOn w:val="QuoteChar"/>
    <w:link w:val="Style1"/>
    <w:rsid w:val="00687C4C"/>
    <w:rPr>
      <w:rFonts w:ascii="Calibri" w:hAnsi="Calibri"/>
      <w:i/>
      <w:iCs/>
      <w:color w:val="000000" w:themeColor="text1"/>
      <w:sz w:val="32"/>
    </w:rPr>
  </w:style>
  <w:style w:type="numbering" w:customStyle="1" w:styleId="Style2">
    <w:name w:val="Style2"/>
    <w:uiPriority w:val="99"/>
    <w:rsid w:val="00687C4C"/>
    <w:pPr>
      <w:numPr>
        <w:numId w:val="3"/>
      </w:numPr>
    </w:pPr>
  </w:style>
  <w:style w:type="paragraph" w:styleId="Subtitle">
    <w:name w:val="Subtitle"/>
    <w:basedOn w:val="Heading1"/>
    <w:next w:val="Normal"/>
    <w:link w:val="SubtitleChar"/>
    <w:uiPriority w:val="11"/>
    <w:qFormat/>
    <w:rsid w:val="00687C4C"/>
    <w:pPr>
      <w:numPr>
        <w:ilvl w:val="1"/>
      </w:numPr>
      <w:spacing w:before="240"/>
    </w:pPr>
    <w:rPr>
      <w:rFonts w:asciiTheme="majorHAnsi" w:hAnsiTheme="majorHAnsi"/>
      <w:iCs/>
      <w:spacing w:val="15"/>
      <w:sz w:val="42"/>
    </w:rPr>
  </w:style>
  <w:style w:type="character" w:customStyle="1" w:styleId="SubtitleChar">
    <w:name w:val="Subtitle Char"/>
    <w:basedOn w:val="DefaultParagraphFont"/>
    <w:link w:val="Subtitle"/>
    <w:uiPriority w:val="11"/>
    <w:rsid w:val="00687C4C"/>
    <w:rPr>
      <w:rFonts w:asciiTheme="majorHAnsi" w:eastAsiaTheme="majorEastAsia" w:hAnsiTheme="majorHAnsi" w:cstheme="majorBidi"/>
      <w:bCs/>
      <w:iCs/>
      <w:color w:val="000000" w:themeColor="text1"/>
      <w:spacing w:val="15"/>
      <w:sz w:val="42"/>
      <w:szCs w:val="32"/>
    </w:rPr>
  </w:style>
  <w:style w:type="table" w:styleId="TableGrid">
    <w:name w:val="Table Grid"/>
    <w:basedOn w:val="TableNormal"/>
    <w:uiPriority w:val="59"/>
    <w:rsid w:val="00687C4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687C4C"/>
    <w:pPr>
      <w:shd w:val="clear" w:color="auto" w:fill="006D85"/>
      <w:spacing w:before="60" w:after="60"/>
    </w:pPr>
    <w:rPr>
      <w:rFonts w:asciiTheme="majorHAnsi" w:hAnsiTheme="majorHAnsi"/>
      <w:b/>
      <w:color w:val="FFFFFF" w:themeColor="background1"/>
    </w:rPr>
  </w:style>
  <w:style w:type="paragraph" w:customStyle="1" w:styleId="Tabletext">
    <w:name w:val="Table text"/>
    <w:basedOn w:val="Normalwithspaceafter"/>
    <w:rsid w:val="00687C4C"/>
    <w:pPr>
      <w:spacing w:before="60" w:after="60"/>
    </w:pPr>
  </w:style>
  <w:style w:type="paragraph" w:styleId="Title">
    <w:name w:val="Title"/>
    <w:basedOn w:val="Heading1"/>
    <w:next w:val="Subtitle"/>
    <w:link w:val="TitleChar"/>
    <w:uiPriority w:val="10"/>
    <w:qFormat/>
    <w:rsid w:val="00687C4C"/>
    <w:pPr>
      <w:contextualSpacing/>
    </w:pPr>
    <w:rPr>
      <w:rFonts w:asciiTheme="majorHAnsi" w:hAnsiTheme="majorHAnsi"/>
      <w:spacing w:val="5"/>
      <w:kern w:val="28"/>
      <w:sz w:val="60"/>
      <w:szCs w:val="52"/>
    </w:rPr>
  </w:style>
  <w:style w:type="character" w:customStyle="1" w:styleId="TitleChar">
    <w:name w:val="Title Char"/>
    <w:basedOn w:val="DefaultParagraphFont"/>
    <w:link w:val="Title"/>
    <w:uiPriority w:val="10"/>
    <w:rsid w:val="00687C4C"/>
    <w:rPr>
      <w:rFonts w:asciiTheme="majorHAnsi" w:eastAsiaTheme="majorEastAsia" w:hAnsiTheme="majorHAnsi" w:cstheme="majorBidi"/>
      <w:bCs/>
      <w:color w:val="000000" w:themeColor="text1"/>
      <w:spacing w:val="5"/>
      <w:kern w:val="28"/>
      <w:sz w:val="60"/>
      <w:szCs w:val="52"/>
    </w:rPr>
  </w:style>
  <w:style w:type="numbering" w:customStyle="1" w:styleId="Woolpertbulletlist">
    <w:name w:val="Woolpert bullet list"/>
    <w:uiPriority w:val="99"/>
    <w:rsid w:val="00687C4C"/>
    <w:pPr>
      <w:numPr>
        <w:numId w:val="4"/>
      </w:numPr>
    </w:pPr>
  </w:style>
  <w:style w:type="numbering" w:customStyle="1" w:styleId="Woolpertnumbered">
    <w:name w:val="Woolpert numbered"/>
    <w:uiPriority w:val="99"/>
    <w:rsid w:val="00687C4C"/>
    <w:pPr>
      <w:numPr>
        <w:numId w:val="5"/>
      </w:numPr>
    </w:pPr>
  </w:style>
  <w:style w:type="numbering" w:styleId="111111">
    <w:name w:val="Outline List 2"/>
    <w:basedOn w:val="NoList"/>
    <w:semiHidden/>
    <w:unhideWhenUsed/>
    <w:rsid w:val="00687C4C"/>
    <w:pPr>
      <w:numPr>
        <w:numId w:val="1"/>
      </w:numPr>
    </w:pPr>
  </w:style>
  <w:style w:type="paragraph" w:styleId="BodyText2">
    <w:name w:val="Body Text 2"/>
    <w:basedOn w:val="Normal"/>
    <w:link w:val="BodyText2Char"/>
    <w:semiHidden/>
    <w:unhideWhenUsed/>
    <w:rsid w:val="00687C4C"/>
    <w:pPr>
      <w:spacing w:after="120" w:line="480" w:lineRule="auto"/>
    </w:pPr>
    <w:rPr>
      <w:color w:val="000000" w:themeColor="text1"/>
    </w:rPr>
  </w:style>
  <w:style w:type="character" w:customStyle="1" w:styleId="BodyText2Char">
    <w:name w:val="Body Text 2 Char"/>
    <w:basedOn w:val="DefaultParagraphFont"/>
    <w:link w:val="BodyText2"/>
    <w:semiHidden/>
    <w:rsid w:val="00687C4C"/>
    <w:rPr>
      <w:rFonts w:ascii="Calibri" w:hAnsi="Calibri"/>
      <w:color w:val="000000" w:themeColor="text1"/>
    </w:rPr>
  </w:style>
  <w:style w:type="paragraph" w:styleId="BodyText3">
    <w:name w:val="Body Text 3"/>
    <w:basedOn w:val="Normal"/>
    <w:link w:val="BodyText3Char"/>
    <w:semiHidden/>
    <w:unhideWhenUsed/>
    <w:rsid w:val="00687C4C"/>
    <w:pPr>
      <w:spacing w:after="120"/>
    </w:pPr>
    <w:rPr>
      <w:color w:val="000000" w:themeColor="text1"/>
      <w:sz w:val="16"/>
      <w:szCs w:val="16"/>
    </w:rPr>
  </w:style>
  <w:style w:type="character" w:customStyle="1" w:styleId="BodyText3Char">
    <w:name w:val="Body Text 3 Char"/>
    <w:basedOn w:val="DefaultParagraphFont"/>
    <w:link w:val="BodyText3"/>
    <w:semiHidden/>
    <w:rsid w:val="00687C4C"/>
    <w:rPr>
      <w:rFonts w:ascii="Calibri" w:hAnsi="Calibri"/>
      <w:color w:val="000000" w:themeColor="text1"/>
      <w:sz w:val="16"/>
      <w:szCs w:val="16"/>
    </w:rPr>
  </w:style>
  <w:style w:type="paragraph" w:styleId="BodyTextFirstIndent">
    <w:name w:val="Body Text First Indent"/>
    <w:basedOn w:val="BodyText"/>
    <w:link w:val="BodyTextFirstIndentChar"/>
    <w:rsid w:val="00687C4C"/>
    <w:pPr>
      <w:spacing w:after="0"/>
      <w:ind w:firstLine="360"/>
    </w:pPr>
  </w:style>
  <w:style w:type="character" w:customStyle="1" w:styleId="BodyTextFirstIndentChar">
    <w:name w:val="Body Text First Indent Char"/>
    <w:basedOn w:val="BodyTextChar"/>
    <w:link w:val="BodyTextFirstIndent"/>
    <w:rsid w:val="00687C4C"/>
    <w:rPr>
      <w:rFonts w:ascii="Calibri" w:hAnsi="Calibri"/>
      <w:color w:val="000000" w:themeColor="text1"/>
    </w:rPr>
  </w:style>
  <w:style w:type="paragraph" w:styleId="BodyTextIndent">
    <w:name w:val="Body Text Indent"/>
    <w:basedOn w:val="Normal"/>
    <w:link w:val="BodyTextIndentChar"/>
    <w:semiHidden/>
    <w:unhideWhenUsed/>
    <w:rsid w:val="00687C4C"/>
    <w:pPr>
      <w:spacing w:after="120"/>
      <w:ind w:left="360"/>
    </w:pPr>
    <w:rPr>
      <w:color w:val="000000" w:themeColor="text1"/>
    </w:rPr>
  </w:style>
  <w:style w:type="character" w:customStyle="1" w:styleId="BodyTextIndentChar">
    <w:name w:val="Body Text Indent Char"/>
    <w:basedOn w:val="DefaultParagraphFont"/>
    <w:link w:val="BodyTextIndent"/>
    <w:semiHidden/>
    <w:rsid w:val="00687C4C"/>
    <w:rPr>
      <w:rFonts w:ascii="Calibri" w:hAnsi="Calibri"/>
      <w:color w:val="000000" w:themeColor="text1"/>
    </w:rPr>
  </w:style>
  <w:style w:type="paragraph" w:styleId="BodyTextFirstIndent2">
    <w:name w:val="Body Text First Indent 2"/>
    <w:basedOn w:val="BodyTextIndent"/>
    <w:link w:val="BodyTextFirstIndent2Char"/>
    <w:semiHidden/>
    <w:unhideWhenUsed/>
    <w:rsid w:val="00687C4C"/>
    <w:pPr>
      <w:spacing w:after="0"/>
      <w:ind w:firstLine="360"/>
    </w:pPr>
  </w:style>
  <w:style w:type="character" w:customStyle="1" w:styleId="BodyTextFirstIndent2Char">
    <w:name w:val="Body Text First Indent 2 Char"/>
    <w:basedOn w:val="BodyTextIndentChar"/>
    <w:link w:val="BodyTextFirstIndent2"/>
    <w:semiHidden/>
    <w:rsid w:val="00687C4C"/>
    <w:rPr>
      <w:rFonts w:ascii="Calibri" w:hAnsi="Calibri"/>
      <w:color w:val="000000" w:themeColor="text1"/>
    </w:rPr>
  </w:style>
  <w:style w:type="paragraph" w:styleId="BodyTextIndent2">
    <w:name w:val="Body Text Indent 2"/>
    <w:basedOn w:val="Normal"/>
    <w:link w:val="BodyTextIndent2Char"/>
    <w:semiHidden/>
    <w:unhideWhenUsed/>
    <w:rsid w:val="00687C4C"/>
    <w:pPr>
      <w:spacing w:after="120" w:line="480" w:lineRule="auto"/>
      <w:ind w:left="360"/>
    </w:pPr>
    <w:rPr>
      <w:color w:val="000000" w:themeColor="text1"/>
    </w:rPr>
  </w:style>
  <w:style w:type="character" w:customStyle="1" w:styleId="BodyTextIndent2Char">
    <w:name w:val="Body Text Indent 2 Char"/>
    <w:basedOn w:val="DefaultParagraphFont"/>
    <w:link w:val="BodyTextIndent2"/>
    <w:semiHidden/>
    <w:rsid w:val="00687C4C"/>
    <w:rPr>
      <w:rFonts w:ascii="Calibri" w:hAnsi="Calibri"/>
      <w:color w:val="000000" w:themeColor="text1"/>
    </w:rPr>
  </w:style>
  <w:style w:type="paragraph" w:styleId="BodyTextIndent3">
    <w:name w:val="Body Text Indent 3"/>
    <w:basedOn w:val="Normal"/>
    <w:link w:val="BodyTextIndent3Char"/>
    <w:semiHidden/>
    <w:unhideWhenUsed/>
    <w:rsid w:val="00687C4C"/>
    <w:pPr>
      <w:spacing w:after="120"/>
      <w:ind w:left="360"/>
    </w:pPr>
    <w:rPr>
      <w:color w:val="000000" w:themeColor="text1"/>
      <w:sz w:val="16"/>
      <w:szCs w:val="16"/>
    </w:rPr>
  </w:style>
  <w:style w:type="character" w:customStyle="1" w:styleId="BodyTextIndent3Char">
    <w:name w:val="Body Text Indent 3 Char"/>
    <w:basedOn w:val="DefaultParagraphFont"/>
    <w:link w:val="BodyTextIndent3"/>
    <w:semiHidden/>
    <w:rsid w:val="00687C4C"/>
    <w:rPr>
      <w:rFonts w:ascii="Calibri" w:hAnsi="Calibri"/>
      <w:color w:val="000000" w:themeColor="text1"/>
      <w:sz w:val="16"/>
      <w:szCs w:val="16"/>
    </w:rPr>
  </w:style>
  <w:style w:type="paragraph" w:customStyle="1" w:styleId="BodyTextnospaceafter">
    <w:name w:val="Body Text no space after"/>
    <w:basedOn w:val="BodyText"/>
    <w:qFormat/>
    <w:rsid w:val="00687C4C"/>
    <w:pPr>
      <w:spacing w:after="0"/>
    </w:pPr>
  </w:style>
  <w:style w:type="character" w:styleId="BookTitle">
    <w:name w:val="Book Title"/>
    <w:basedOn w:val="DefaultParagraphFont"/>
    <w:uiPriority w:val="33"/>
    <w:qFormat/>
    <w:rsid w:val="00687C4C"/>
    <w:rPr>
      <w:b/>
      <w:bCs/>
      <w:i/>
      <w:iCs/>
      <w:color w:val="000000" w:themeColor="text1"/>
      <w:spacing w:val="5"/>
    </w:rPr>
  </w:style>
  <w:style w:type="table" w:styleId="ColorfulGrid-Accent1">
    <w:name w:val="Colorful Grid Accent 1"/>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1F1F1" w:themeFill="accent1" w:themeFillTint="33"/>
    </w:tcPr>
    <w:tblStylePr w:type="firstRow">
      <w:rPr>
        <w:b/>
        <w:bCs/>
      </w:rPr>
      <w:tblPr/>
      <w:tcPr>
        <w:shd w:val="clear" w:color="auto" w:fill="E4E4E4" w:themeFill="accent1" w:themeFillTint="66"/>
      </w:tcPr>
    </w:tblStylePr>
    <w:tblStylePr w:type="lastRow">
      <w:rPr>
        <w:b/>
        <w:bCs/>
        <w:color w:val="000000" w:themeColor="text1"/>
      </w:rPr>
      <w:tblPr/>
      <w:tcPr>
        <w:shd w:val="clear" w:color="auto" w:fill="E4E4E4" w:themeFill="accent1" w:themeFillTint="66"/>
      </w:tcPr>
    </w:tblStylePr>
    <w:tblStylePr w:type="firstCol">
      <w:rPr>
        <w:color w:val="FFFFFF" w:themeColor="background1"/>
      </w:rPr>
      <w:tblPr/>
      <w:tcPr>
        <w:shd w:val="clear" w:color="auto" w:fill="8C8C8C" w:themeFill="accent1" w:themeFillShade="BF"/>
      </w:tcPr>
    </w:tblStylePr>
    <w:tblStylePr w:type="lastCol">
      <w:rPr>
        <w:color w:val="FFFFFF" w:themeColor="background1"/>
      </w:rPr>
      <w:tblPr/>
      <w:tcPr>
        <w:shd w:val="clear" w:color="auto" w:fill="8C8C8C" w:themeFill="accent1" w:themeFillShade="BF"/>
      </w:tcPr>
    </w:tblStylePr>
    <w:tblStylePr w:type="band1Vert">
      <w:tblPr/>
      <w:tcPr>
        <w:shd w:val="clear" w:color="auto" w:fill="DDDDDD" w:themeFill="accent1" w:themeFillTint="7F"/>
      </w:tcPr>
    </w:tblStylePr>
    <w:tblStylePr w:type="band1Horz">
      <w:tblPr/>
      <w:tcPr>
        <w:shd w:val="clear" w:color="auto" w:fill="DDDDDD" w:themeFill="accent1" w:themeFillTint="7F"/>
      </w:tcPr>
    </w:tblStylePr>
  </w:style>
  <w:style w:type="table" w:styleId="ColorfulGrid-Accent2">
    <w:name w:val="Colorful Grid Accent 2"/>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EEFF9" w:themeFill="accent2" w:themeFillTint="33"/>
    </w:tcPr>
    <w:tblStylePr w:type="firstRow">
      <w:rPr>
        <w:b/>
        <w:bCs/>
      </w:rPr>
      <w:tblPr/>
      <w:tcPr>
        <w:shd w:val="clear" w:color="auto" w:fill="BEE0F4" w:themeFill="accent2" w:themeFillTint="66"/>
      </w:tcPr>
    </w:tblStylePr>
    <w:tblStylePr w:type="lastRow">
      <w:rPr>
        <w:b/>
        <w:bCs/>
        <w:color w:val="000000" w:themeColor="text1"/>
      </w:rPr>
      <w:tblPr/>
      <w:tcPr>
        <w:shd w:val="clear" w:color="auto" w:fill="BEE0F4" w:themeFill="accent2" w:themeFillTint="66"/>
      </w:tcPr>
    </w:tblStylePr>
    <w:tblStylePr w:type="firstCol">
      <w:rPr>
        <w:color w:val="FFFFFF" w:themeColor="background1"/>
      </w:rPr>
      <w:tblPr/>
      <w:tcPr>
        <w:shd w:val="clear" w:color="auto" w:fill="2290D0" w:themeFill="accent2" w:themeFillShade="BF"/>
      </w:tcPr>
    </w:tblStylePr>
    <w:tblStylePr w:type="lastCol">
      <w:rPr>
        <w:color w:val="FFFFFF" w:themeColor="background1"/>
      </w:rPr>
      <w:tblPr/>
      <w:tcPr>
        <w:shd w:val="clear" w:color="auto" w:fill="2290D0" w:themeFill="accent2" w:themeFillShade="BF"/>
      </w:tcPr>
    </w:tblStylePr>
    <w:tblStylePr w:type="band1Vert">
      <w:tblPr/>
      <w:tcPr>
        <w:shd w:val="clear" w:color="auto" w:fill="AFD9F2" w:themeFill="accent2" w:themeFillTint="7F"/>
      </w:tcPr>
    </w:tblStylePr>
    <w:tblStylePr w:type="band1Horz">
      <w:tblPr/>
      <w:tcPr>
        <w:shd w:val="clear" w:color="auto" w:fill="AFD9F2" w:themeFill="accent2" w:themeFillTint="7F"/>
      </w:tcPr>
    </w:tblStylePr>
  </w:style>
  <w:style w:type="table" w:styleId="ColorfulGrid-Accent3">
    <w:name w:val="Colorful Grid Accent 3"/>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FDFE1" w:themeFill="accent3" w:themeFillTint="33"/>
    </w:tcPr>
    <w:tblStylePr w:type="firstRow">
      <w:rPr>
        <w:b/>
        <w:bCs/>
      </w:rPr>
      <w:tblPr/>
      <w:tcPr>
        <w:shd w:val="clear" w:color="auto" w:fill="BFC1C4" w:themeFill="accent3" w:themeFillTint="66"/>
      </w:tcPr>
    </w:tblStylePr>
    <w:tblStylePr w:type="lastRow">
      <w:rPr>
        <w:b/>
        <w:bCs/>
        <w:color w:val="000000" w:themeColor="text1"/>
      </w:rPr>
      <w:tblPr/>
      <w:tcPr>
        <w:shd w:val="clear" w:color="auto" w:fill="BFC1C4" w:themeFill="accent3" w:themeFillTint="66"/>
      </w:tcPr>
    </w:tblStylePr>
    <w:tblStylePr w:type="firstCol">
      <w:rPr>
        <w:color w:val="FFFFFF" w:themeColor="background1"/>
      </w:rPr>
      <w:tblPr/>
      <w:tcPr>
        <w:shd w:val="clear" w:color="auto" w:fill="4A4B4F" w:themeFill="accent3" w:themeFillShade="BF"/>
      </w:tcPr>
    </w:tblStylePr>
    <w:tblStylePr w:type="lastCol">
      <w:rPr>
        <w:color w:val="FFFFFF" w:themeColor="background1"/>
      </w:rPr>
      <w:tblPr/>
      <w:tcPr>
        <w:shd w:val="clear" w:color="auto" w:fill="4A4B4F" w:themeFill="accent3" w:themeFillShade="BF"/>
      </w:tcPr>
    </w:tblStylePr>
    <w:tblStylePr w:type="band1Vert">
      <w:tblPr/>
      <w:tcPr>
        <w:shd w:val="clear" w:color="auto" w:fill="B0B1B5" w:themeFill="accent3" w:themeFillTint="7F"/>
      </w:tcPr>
    </w:tblStylePr>
    <w:tblStylePr w:type="band1Horz">
      <w:tblPr/>
      <w:tcPr>
        <w:shd w:val="clear" w:color="auto" w:fill="B0B1B5" w:themeFill="accent3" w:themeFillTint="7F"/>
      </w:tcPr>
    </w:tblStylePr>
  </w:style>
  <w:style w:type="table" w:styleId="ColorfulGrid-Accent4">
    <w:name w:val="Colorful Grid Accent 4"/>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006098" w:themeFill="accent4"/>
    </w:tcPr>
    <w:tblStylePr w:type="firstRow">
      <w:rPr>
        <w:b/>
        <w:bCs/>
      </w:rPr>
      <w:tblPr/>
      <w:tcPr>
        <w:shd w:val="clear" w:color="auto" w:fill="6FCAFF" w:themeFill="accent4" w:themeFillTint="66"/>
      </w:tcPr>
    </w:tblStylePr>
    <w:tblStylePr w:type="lastRow">
      <w:rPr>
        <w:b/>
        <w:bCs/>
        <w:color w:val="000000" w:themeColor="text1"/>
      </w:rPr>
      <w:tblPr/>
      <w:tcPr>
        <w:shd w:val="clear" w:color="auto" w:fill="6FCAFF" w:themeFill="accent4" w:themeFillTint="66"/>
      </w:tcPr>
    </w:tblStylePr>
    <w:tblStylePr w:type="firstCol">
      <w:rPr>
        <w:color w:val="FFFFFF" w:themeColor="background1"/>
      </w:rPr>
      <w:tblPr/>
      <w:tcPr>
        <w:shd w:val="clear" w:color="auto" w:fill="004771" w:themeFill="accent4" w:themeFillShade="BF"/>
      </w:tcPr>
    </w:tblStylePr>
    <w:tblStylePr w:type="lastCol">
      <w:rPr>
        <w:color w:val="FFFFFF" w:themeColor="background1"/>
      </w:rPr>
      <w:tblPr/>
      <w:tcPr>
        <w:shd w:val="clear" w:color="auto" w:fill="004771" w:themeFill="accent4" w:themeFillShade="BF"/>
      </w:tcPr>
    </w:tblStylePr>
    <w:tblStylePr w:type="band1Vert">
      <w:tblPr/>
      <w:tcPr>
        <w:shd w:val="clear" w:color="auto" w:fill="4CBDFF" w:themeFill="accent4" w:themeFillTint="7F"/>
      </w:tcPr>
    </w:tblStylePr>
    <w:tblStylePr w:type="band1Horz">
      <w:tblPr/>
      <w:tcPr>
        <w:shd w:val="clear" w:color="auto" w:fill="4CBDFF" w:themeFill="accent4" w:themeFillTint="7F"/>
      </w:tcPr>
    </w:tblStylePr>
  </w:style>
  <w:style w:type="table" w:styleId="ColorfulGrid-Accent5">
    <w:name w:val="Colorful Grid Accent 5"/>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81BC00" w:themeFill="accent5"/>
    </w:tcPr>
    <w:tblStylePr w:type="firstRow">
      <w:rPr>
        <w:b/>
        <w:bCs/>
      </w:rPr>
      <w:tblPr/>
      <w:tcPr>
        <w:shd w:val="clear" w:color="auto" w:fill="D6FF7E" w:themeFill="accent5" w:themeFillTint="66"/>
      </w:tcPr>
    </w:tblStylePr>
    <w:tblStylePr w:type="lastRow">
      <w:rPr>
        <w:b/>
        <w:bCs/>
        <w:color w:val="000000" w:themeColor="text1"/>
      </w:rPr>
      <w:tblPr/>
      <w:tcPr>
        <w:shd w:val="clear" w:color="auto" w:fill="D6FF7E" w:themeFill="accent5" w:themeFillTint="66"/>
      </w:tcPr>
    </w:tblStylePr>
    <w:tblStylePr w:type="firstCol">
      <w:rPr>
        <w:color w:val="FFFFFF" w:themeColor="background1"/>
      </w:rPr>
      <w:tblPr/>
      <w:tcPr>
        <w:shd w:val="clear" w:color="auto" w:fill="5F8C00" w:themeFill="accent5" w:themeFillShade="BF"/>
      </w:tcPr>
    </w:tblStylePr>
    <w:tblStylePr w:type="lastCol">
      <w:rPr>
        <w:color w:val="FFFFFF" w:themeColor="background1"/>
      </w:rPr>
      <w:tblPr/>
      <w:tcPr>
        <w:shd w:val="clear" w:color="auto" w:fill="5F8C00" w:themeFill="accent5" w:themeFillShade="BF"/>
      </w:tcPr>
    </w:tblStylePr>
    <w:tblStylePr w:type="band1Vert">
      <w:tblPr/>
      <w:tcPr>
        <w:shd w:val="clear" w:color="auto" w:fill="CBFF5E" w:themeFill="accent5" w:themeFillTint="7F"/>
      </w:tcPr>
    </w:tblStylePr>
    <w:tblStylePr w:type="band1Horz">
      <w:tblPr/>
      <w:tcPr>
        <w:shd w:val="clear" w:color="auto" w:fill="CBFF5E" w:themeFill="accent5" w:themeFillTint="7F"/>
      </w:tcPr>
    </w:tblStylePr>
  </w:style>
  <w:style w:type="table" w:styleId="ColorfulGrid-Accent6">
    <w:name w:val="Colorful Grid Accent 6"/>
    <w:basedOn w:val="TableNormal"/>
    <w:uiPriority w:val="73"/>
    <w:semiHidden/>
    <w:unhideWhenUsed/>
    <w:rsid w:val="00687C4C"/>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3E86C" w:themeFill="accent6"/>
    </w:tcPr>
    <w:tblStylePr w:type="firstRow">
      <w:rPr>
        <w:b/>
        <w:bCs/>
      </w:rPr>
      <w:tblPr/>
      <w:tcPr>
        <w:shd w:val="clear" w:color="auto" w:fill="E6F5C4" w:themeFill="accent6" w:themeFillTint="66"/>
      </w:tcPr>
    </w:tblStylePr>
    <w:tblStylePr w:type="lastRow">
      <w:rPr>
        <w:b/>
        <w:bCs/>
        <w:color w:val="000000" w:themeColor="text1"/>
      </w:rPr>
      <w:tblPr/>
      <w:tcPr>
        <w:shd w:val="clear" w:color="auto" w:fill="E6F5C4" w:themeFill="accent6" w:themeFillTint="66"/>
      </w:tcPr>
    </w:tblStylePr>
    <w:tblStylePr w:type="firstCol">
      <w:rPr>
        <w:color w:val="FFFFFF" w:themeColor="background1"/>
      </w:rPr>
      <w:tblPr/>
      <w:tcPr>
        <w:shd w:val="clear" w:color="auto" w:fill="A4DC22" w:themeFill="accent6" w:themeFillShade="BF"/>
      </w:tcPr>
    </w:tblStylePr>
    <w:tblStylePr w:type="lastCol">
      <w:rPr>
        <w:color w:val="FFFFFF" w:themeColor="background1"/>
      </w:rPr>
      <w:tblPr/>
      <w:tcPr>
        <w:shd w:val="clear" w:color="auto" w:fill="A4DC22" w:themeFill="accent6" w:themeFillShade="BF"/>
      </w:tcPr>
    </w:tblStylePr>
    <w:tblStylePr w:type="band1Vert">
      <w:tblPr/>
      <w:tcPr>
        <w:shd w:val="clear" w:color="auto" w:fill="E0F3B5" w:themeFill="accent6" w:themeFillTint="7F"/>
      </w:tcPr>
    </w:tblStylePr>
    <w:tblStylePr w:type="band1Horz">
      <w:tblPr/>
      <w:tcPr>
        <w:shd w:val="clear" w:color="auto" w:fill="E0F3B5" w:themeFill="accent6" w:themeFillTint="7F"/>
      </w:tcPr>
    </w:tblStylePr>
  </w:style>
  <w:style w:type="table" w:styleId="ColorfulList-Accent1">
    <w:name w:val="Colorful List Accent 1"/>
    <w:basedOn w:val="TableNormal"/>
    <w:uiPriority w:val="72"/>
    <w:semiHidden/>
    <w:unhideWhenUsed/>
    <w:rsid w:val="00687C4C"/>
    <w:rPr>
      <w:rFonts w:ascii="Calibri" w:hAnsi="Calibri"/>
      <w:color w:val="000000" w:themeColor="text1"/>
    </w:rPr>
    <w:tblPr>
      <w:tblStyleRowBandSize w:val="1"/>
      <w:tblStyleColBandSize w:val="1"/>
    </w:tblPr>
    <w:tcPr>
      <w:shd w:val="clear" w:color="auto" w:fill="F8F8F8" w:themeFill="accent1" w:themeFillTint="19"/>
    </w:tcPr>
    <w:tblStylePr w:type="firstRow">
      <w:rPr>
        <w:b/>
        <w:bCs/>
        <w:color w:val="FFFFFF" w:themeColor="background1"/>
      </w:rPr>
      <w:tblPr/>
      <w:tcPr>
        <w:tcBorders>
          <w:bottom w:val="single" w:sz="12" w:space="0" w:color="FFFFFF" w:themeColor="background1"/>
        </w:tcBorders>
        <w:shd w:val="clear" w:color="auto" w:fill="2799DC" w:themeFill="accent2" w:themeFillShade="CC"/>
      </w:tcPr>
    </w:tblStylePr>
    <w:tblStylePr w:type="lastRow">
      <w:rPr>
        <w:b/>
        <w:bCs/>
        <w:color w:val="2799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1" w:themeFillTint="3F"/>
      </w:tcPr>
    </w:tblStylePr>
    <w:tblStylePr w:type="band1Horz">
      <w:tblPr/>
      <w:tcPr>
        <w:shd w:val="clear" w:color="auto" w:fill="F1F1F1" w:themeFill="accent1" w:themeFillTint="33"/>
      </w:tcPr>
    </w:tblStylePr>
  </w:style>
  <w:style w:type="table" w:styleId="ColorfulList-Accent2">
    <w:name w:val="Colorful List Accent 2"/>
    <w:basedOn w:val="TableNormal"/>
    <w:uiPriority w:val="72"/>
    <w:semiHidden/>
    <w:unhideWhenUsed/>
    <w:rsid w:val="00687C4C"/>
    <w:rPr>
      <w:rFonts w:ascii="Calibri" w:hAnsi="Calibri"/>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799DC" w:themeFill="accent2" w:themeFillShade="CC"/>
      </w:tcPr>
    </w:tblStylePr>
    <w:tblStylePr w:type="lastRow">
      <w:rPr>
        <w:b/>
        <w:bCs/>
        <w:color w:val="2799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CF8" w:themeFill="accent2" w:themeFillTint="3F"/>
      </w:tcPr>
    </w:tblStylePr>
    <w:tblStylePr w:type="band1Horz">
      <w:tblPr/>
      <w:tcPr>
        <w:shd w:val="clear" w:color="auto" w:fill="DEEFF9" w:themeFill="accent2" w:themeFillTint="33"/>
      </w:tcPr>
    </w:tblStylePr>
  </w:style>
  <w:style w:type="table" w:styleId="ColorfulList-Accent3">
    <w:name w:val="Colorful List Accent 3"/>
    <w:basedOn w:val="TableNormal"/>
    <w:uiPriority w:val="72"/>
    <w:semiHidden/>
    <w:unhideWhenUsed/>
    <w:rsid w:val="00687C4C"/>
    <w:rPr>
      <w:rFonts w:ascii="Calibri" w:hAnsi="Calibri"/>
      <w:color w:val="00000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004C79" w:themeFill="accent4" w:themeFillShade="CC"/>
      </w:tcPr>
    </w:tblStylePr>
    <w:tblStylePr w:type="lastRow">
      <w:rPr>
        <w:b/>
        <w:bCs/>
        <w:color w:val="004C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A" w:themeFill="accent3" w:themeFillTint="3F"/>
      </w:tcPr>
    </w:tblStylePr>
    <w:tblStylePr w:type="band1Horz">
      <w:tblPr/>
      <w:tcPr>
        <w:shd w:val="clear" w:color="auto" w:fill="DFDFE1" w:themeFill="accent3" w:themeFillTint="33"/>
      </w:tcPr>
    </w:tblStylePr>
  </w:style>
  <w:style w:type="table" w:styleId="ColorfulList-Accent4">
    <w:name w:val="Colorful List Accent 4"/>
    <w:basedOn w:val="TableNormal"/>
    <w:uiPriority w:val="72"/>
    <w:semiHidden/>
    <w:unhideWhenUsed/>
    <w:rsid w:val="00687C4C"/>
    <w:rPr>
      <w:rFonts w:ascii="Calibri" w:hAnsi="Calibri"/>
      <w:color w:val="000000" w:themeColor="text1"/>
    </w:rPr>
    <w:tblPr>
      <w:tblStyleRowBandSize w:val="1"/>
      <w:tblStyleColBandSize w:val="1"/>
    </w:tblPr>
    <w:tcPr>
      <w:shd w:val="clear" w:color="auto" w:fill="DBF1FF" w:themeFill="accent4" w:themeFillTint="19"/>
    </w:tcPr>
    <w:tblStylePr w:type="firstRow">
      <w:rPr>
        <w:b/>
        <w:bCs/>
        <w:color w:val="FFFFFF" w:themeColor="background1"/>
      </w:rPr>
      <w:tblPr/>
      <w:tcPr>
        <w:tcBorders>
          <w:bottom w:val="single" w:sz="12" w:space="0" w:color="FFFFFF" w:themeColor="background1"/>
        </w:tcBorders>
        <w:shd w:val="clear" w:color="auto" w:fill="4F5054" w:themeFill="accent3" w:themeFillShade="CC"/>
      </w:tcPr>
    </w:tblStylePr>
    <w:tblStylePr w:type="lastRow">
      <w:rPr>
        <w:b/>
        <w:bCs/>
        <w:color w:val="4F505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EFF" w:themeFill="accent4" w:themeFillTint="3F"/>
      </w:tcPr>
    </w:tblStylePr>
    <w:tblStylePr w:type="band1Horz">
      <w:tblPr/>
      <w:tcPr>
        <w:shd w:val="clear" w:color="auto" w:fill="B7E4FF" w:themeFill="accent4" w:themeFillTint="33"/>
      </w:tcPr>
    </w:tblStylePr>
  </w:style>
  <w:style w:type="table" w:styleId="ColorfulList-Accent5">
    <w:name w:val="Colorful List Accent 5"/>
    <w:basedOn w:val="TableNormal"/>
    <w:uiPriority w:val="72"/>
    <w:semiHidden/>
    <w:unhideWhenUsed/>
    <w:rsid w:val="00687C4C"/>
    <w:rPr>
      <w:rFonts w:ascii="Calibri" w:hAnsi="Calibri"/>
      <w:color w:val="000000" w:themeColor="text1"/>
    </w:rPr>
    <w:tblPr>
      <w:tblStyleRowBandSize w:val="1"/>
      <w:tblStyleColBandSize w:val="1"/>
    </w:tblPr>
    <w:tcPr>
      <w:shd w:val="clear" w:color="auto" w:fill="F4FFDF" w:themeFill="accent5" w:themeFillTint="19"/>
    </w:tcPr>
    <w:tblStylePr w:type="firstRow">
      <w:rPr>
        <w:b/>
        <w:bCs/>
        <w:color w:val="FFFFFF" w:themeColor="background1"/>
      </w:rPr>
      <w:tblPr/>
      <w:tcPr>
        <w:tcBorders>
          <w:bottom w:val="single" w:sz="12" w:space="0" w:color="FFFFFF" w:themeColor="background1"/>
        </w:tcBorders>
        <w:shd w:val="clear" w:color="auto" w:fill="AADE31" w:themeFill="accent6" w:themeFillShade="CC"/>
      </w:tcPr>
    </w:tblStylePr>
    <w:tblStylePr w:type="lastRow">
      <w:rPr>
        <w:b/>
        <w:bCs/>
        <w:color w:val="AADE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5" w:themeFillTint="3F"/>
      </w:tcPr>
    </w:tblStylePr>
    <w:tblStylePr w:type="band1Horz">
      <w:tblPr/>
      <w:tcPr>
        <w:shd w:val="clear" w:color="auto" w:fill="EAFFBE" w:themeFill="accent5" w:themeFillTint="33"/>
      </w:tcPr>
    </w:tblStylePr>
  </w:style>
  <w:style w:type="table" w:styleId="ColorfulList-Accent6">
    <w:name w:val="Colorful List Accent 6"/>
    <w:basedOn w:val="TableNormal"/>
    <w:uiPriority w:val="72"/>
    <w:semiHidden/>
    <w:unhideWhenUsed/>
    <w:rsid w:val="00687C4C"/>
    <w:rPr>
      <w:rFonts w:ascii="Calibri" w:hAnsi="Calibri"/>
      <w:color w:val="000000" w:themeColor="text1"/>
    </w:rPr>
    <w:tblPr>
      <w:tblStyleRowBandSize w:val="1"/>
      <w:tblStyleColBandSize w:val="1"/>
    </w:tblPr>
    <w:tcPr>
      <w:shd w:val="clear" w:color="auto" w:fill="F9FCF0" w:themeFill="accent6" w:themeFillTint="19"/>
    </w:tcPr>
    <w:tblStylePr w:type="firstRow">
      <w:rPr>
        <w:b/>
        <w:bCs/>
        <w:color w:val="FFFFFF" w:themeColor="background1"/>
      </w:rPr>
      <w:tblPr/>
      <w:tcPr>
        <w:tcBorders>
          <w:bottom w:val="single" w:sz="12" w:space="0" w:color="FFFFFF" w:themeColor="background1"/>
        </w:tcBorders>
        <w:shd w:val="clear" w:color="auto" w:fill="669600" w:themeFill="accent5" w:themeFillShade="CC"/>
      </w:tcPr>
    </w:tblStylePr>
    <w:tblStylePr w:type="lastRow">
      <w:rPr>
        <w:b/>
        <w:bCs/>
        <w:color w:val="669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DA" w:themeFill="accent6" w:themeFillTint="3F"/>
      </w:tcPr>
    </w:tblStylePr>
    <w:tblStylePr w:type="band1Horz">
      <w:tblPr/>
      <w:tcPr>
        <w:shd w:val="clear" w:color="auto" w:fill="F2FAE1" w:themeFill="accent6" w:themeFillTint="33"/>
      </w:tcPr>
    </w:tblStylePr>
  </w:style>
  <w:style w:type="table" w:styleId="ColorfulShading">
    <w:name w:val="Colorful Shading"/>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5FB4E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FB4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5FB4E5" w:themeColor="accent2"/>
        <w:left w:val="single" w:sz="4" w:space="0" w:color="BCBCBC" w:themeColor="accent1"/>
        <w:bottom w:val="single" w:sz="4" w:space="0" w:color="BCBCBC" w:themeColor="accent1"/>
        <w:right w:val="single" w:sz="4" w:space="0" w:color="BCBCBC" w:themeColor="accent1"/>
        <w:insideH w:val="single" w:sz="4" w:space="0" w:color="FFFFFF" w:themeColor="background1"/>
        <w:insideV w:val="single" w:sz="4" w:space="0" w:color="FFFFFF" w:themeColor="background1"/>
      </w:tblBorders>
    </w:tblPr>
    <w:tcPr>
      <w:shd w:val="clear" w:color="auto" w:fill="F8F8F8" w:themeFill="accent1" w:themeFillTint="19"/>
    </w:tcPr>
    <w:tblStylePr w:type="firstRow">
      <w:rPr>
        <w:b/>
        <w:bCs/>
      </w:rPr>
      <w:tblPr/>
      <w:tcPr>
        <w:tcBorders>
          <w:top w:val="nil"/>
          <w:left w:val="nil"/>
          <w:bottom w:val="single" w:sz="24" w:space="0" w:color="5FB4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070" w:themeFill="accent1" w:themeFillShade="99"/>
      </w:tcPr>
    </w:tblStylePr>
    <w:tblStylePr w:type="firstCol">
      <w:rPr>
        <w:color w:val="FFFFFF" w:themeColor="background1"/>
      </w:rPr>
      <w:tblPr/>
      <w:tcPr>
        <w:tcBorders>
          <w:top w:val="nil"/>
          <w:left w:val="nil"/>
          <w:bottom w:val="nil"/>
          <w:right w:val="nil"/>
          <w:insideH w:val="single" w:sz="4" w:space="0" w:color="707070" w:themeColor="accent1" w:themeShade="99"/>
          <w:insideV w:val="nil"/>
        </w:tcBorders>
        <w:shd w:val="clear" w:color="auto" w:fill="7070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07070" w:themeFill="accent1" w:themeFillShade="99"/>
      </w:tcPr>
    </w:tblStylePr>
    <w:tblStylePr w:type="band1Vert">
      <w:tblPr/>
      <w:tcPr>
        <w:shd w:val="clear" w:color="auto" w:fill="E4E4E4" w:themeFill="accent1" w:themeFillTint="66"/>
      </w:tcPr>
    </w:tblStylePr>
    <w:tblStylePr w:type="band1Horz">
      <w:tblPr/>
      <w:tcPr>
        <w:shd w:val="clear" w:color="auto" w:fill="DDDD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5FB4E5" w:themeColor="accent2"/>
        <w:left w:val="single" w:sz="4" w:space="0" w:color="5FB4E5" w:themeColor="accent2"/>
        <w:bottom w:val="single" w:sz="4" w:space="0" w:color="5FB4E5" w:themeColor="accent2"/>
        <w:right w:val="single" w:sz="4" w:space="0" w:color="5FB4E5"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5FB4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3A7" w:themeFill="accent2" w:themeFillShade="99"/>
      </w:tcPr>
    </w:tblStylePr>
    <w:tblStylePr w:type="firstCol">
      <w:rPr>
        <w:color w:val="FFFFFF" w:themeColor="background1"/>
      </w:rPr>
      <w:tblPr/>
      <w:tcPr>
        <w:tcBorders>
          <w:top w:val="nil"/>
          <w:left w:val="nil"/>
          <w:bottom w:val="nil"/>
          <w:right w:val="nil"/>
          <w:insideH w:val="single" w:sz="4" w:space="0" w:color="1B73A7" w:themeColor="accent2" w:themeShade="99"/>
          <w:insideV w:val="nil"/>
        </w:tcBorders>
        <w:shd w:val="clear" w:color="auto" w:fill="1B73A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3A7" w:themeFill="accent2" w:themeFillShade="99"/>
      </w:tcPr>
    </w:tblStylePr>
    <w:tblStylePr w:type="band1Vert">
      <w:tblPr/>
      <w:tcPr>
        <w:shd w:val="clear" w:color="auto" w:fill="BEE0F4" w:themeFill="accent2" w:themeFillTint="66"/>
      </w:tcPr>
    </w:tblStylePr>
    <w:tblStylePr w:type="band1Horz">
      <w:tblPr/>
      <w:tcPr>
        <w:shd w:val="clear" w:color="auto" w:fill="AFD9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006098" w:themeColor="accent4"/>
        <w:left w:val="single" w:sz="4" w:space="0" w:color="63656A" w:themeColor="accent3"/>
        <w:bottom w:val="single" w:sz="4" w:space="0" w:color="63656A" w:themeColor="accent3"/>
        <w:right w:val="single" w:sz="4" w:space="0" w:color="63656A"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00609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C3F" w:themeFill="accent3" w:themeFillShade="99"/>
      </w:tcPr>
    </w:tblStylePr>
    <w:tblStylePr w:type="firstCol">
      <w:rPr>
        <w:color w:val="FFFFFF" w:themeColor="background1"/>
      </w:rPr>
      <w:tblPr/>
      <w:tcPr>
        <w:tcBorders>
          <w:top w:val="nil"/>
          <w:left w:val="nil"/>
          <w:bottom w:val="nil"/>
          <w:right w:val="nil"/>
          <w:insideH w:val="single" w:sz="4" w:space="0" w:color="3B3C3F" w:themeColor="accent3" w:themeShade="99"/>
          <w:insideV w:val="nil"/>
        </w:tcBorders>
        <w:shd w:val="clear" w:color="auto" w:fill="3B3C3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C3F" w:themeFill="accent3" w:themeFillShade="99"/>
      </w:tcPr>
    </w:tblStylePr>
    <w:tblStylePr w:type="band1Vert">
      <w:tblPr/>
      <w:tcPr>
        <w:shd w:val="clear" w:color="auto" w:fill="BFC1C4" w:themeFill="accent3" w:themeFillTint="66"/>
      </w:tcPr>
    </w:tblStylePr>
    <w:tblStylePr w:type="band1Horz">
      <w:tblPr/>
      <w:tcPr>
        <w:shd w:val="clear" w:color="auto" w:fill="B0B1B5" w:themeFill="accent3" w:themeFillTint="7F"/>
      </w:tcPr>
    </w:tblStylePr>
  </w:style>
  <w:style w:type="table" w:styleId="ColorfulShading-Accent4">
    <w:name w:val="Colorful Shading Accent 4"/>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63656A" w:themeColor="accent3"/>
        <w:left w:val="single" w:sz="4" w:space="0" w:color="006098" w:themeColor="accent4"/>
        <w:bottom w:val="single" w:sz="4" w:space="0" w:color="006098" w:themeColor="accent4"/>
        <w:right w:val="single" w:sz="4" w:space="0" w:color="006098" w:themeColor="accent4"/>
        <w:insideH w:val="single" w:sz="4" w:space="0" w:color="FFFFFF" w:themeColor="background1"/>
        <w:insideV w:val="single" w:sz="4" w:space="0" w:color="FFFFFF" w:themeColor="background1"/>
      </w:tblBorders>
    </w:tblPr>
    <w:tcPr>
      <w:shd w:val="clear" w:color="auto" w:fill="DBF1FF" w:themeFill="accent4" w:themeFillTint="19"/>
    </w:tcPr>
    <w:tblStylePr w:type="firstRow">
      <w:rPr>
        <w:b/>
        <w:bCs/>
      </w:rPr>
      <w:tblPr/>
      <w:tcPr>
        <w:tcBorders>
          <w:top w:val="nil"/>
          <w:left w:val="nil"/>
          <w:bottom w:val="single" w:sz="24" w:space="0" w:color="63656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5B" w:themeFill="accent4" w:themeFillShade="99"/>
      </w:tcPr>
    </w:tblStylePr>
    <w:tblStylePr w:type="firstCol">
      <w:rPr>
        <w:color w:val="FFFFFF" w:themeColor="background1"/>
      </w:rPr>
      <w:tblPr/>
      <w:tcPr>
        <w:tcBorders>
          <w:top w:val="nil"/>
          <w:left w:val="nil"/>
          <w:bottom w:val="nil"/>
          <w:right w:val="nil"/>
          <w:insideH w:val="single" w:sz="4" w:space="0" w:color="00395B" w:themeColor="accent4" w:themeShade="99"/>
          <w:insideV w:val="nil"/>
        </w:tcBorders>
        <w:shd w:val="clear" w:color="auto" w:fill="0039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95B" w:themeFill="accent4" w:themeFillShade="99"/>
      </w:tcPr>
    </w:tblStylePr>
    <w:tblStylePr w:type="band1Vert">
      <w:tblPr/>
      <w:tcPr>
        <w:shd w:val="clear" w:color="auto" w:fill="6FCAFF" w:themeFill="accent4" w:themeFillTint="66"/>
      </w:tcPr>
    </w:tblStylePr>
    <w:tblStylePr w:type="band1Horz">
      <w:tblPr/>
      <w:tcPr>
        <w:shd w:val="clear" w:color="auto" w:fill="4CB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C3E86C" w:themeColor="accent6"/>
        <w:left w:val="single" w:sz="4" w:space="0" w:color="81BC00" w:themeColor="accent5"/>
        <w:bottom w:val="single" w:sz="4" w:space="0" w:color="81BC00" w:themeColor="accent5"/>
        <w:right w:val="single" w:sz="4" w:space="0" w:color="81BC00" w:themeColor="accent5"/>
        <w:insideH w:val="single" w:sz="4" w:space="0" w:color="FFFFFF" w:themeColor="background1"/>
        <w:insideV w:val="single" w:sz="4" w:space="0" w:color="FFFFFF" w:themeColor="background1"/>
      </w:tblBorders>
    </w:tblPr>
    <w:tcPr>
      <w:shd w:val="clear" w:color="auto" w:fill="F4FFDF" w:themeFill="accent5" w:themeFillTint="19"/>
    </w:tcPr>
    <w:tblStylePr w:type="firstRow">
      <w:rPr>
        <w:b/>
        <w:bCs/>
      </w:rPr>
      <w:tblPr/>
      <w:tcPr>
        <w:tcBorders>
          <w:top w:val="nil"/>
          <w:left w:val="nil"/>
          <w:bottom w:val="single" w:sz="24" w:space="0" w:color="C3E8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5" w:themeFillShade="99"/>
      </w:tcPr>
    </w:tblStylePr>
    <w:tblStylePr w:type="firstCol">
      <w:rPr>
        <w:color w:val="FFFFFF" w:themeColor="background1"/>
      </w:rPr>
      <w:tblPr/>
      <w:tcPr>
        <w:tcBorders>
          <w:top w:val="nil"/>
          <w:left w:val="nil"/>
          <w:bottom w:val="nil"/>
          <w:right w:val="nil"/>
          <w:insideH w:val="single" w:sz="4" w:space="0" w:color="4C7000" w:themeColor="accent5" w:themeShade="99"/>
          <w:insideV w:val="nil"/>
        </w:tcBorders>
        <w:shd w:val="clear" w:color="auto" w:fill="4C7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5" w:themeFillShade="99"/>
      </w:tcPr>
    </w:tblStylePr>
    <w:tblStylePr w:type="band1Vert">
      <w:tblPr/>
      <w:tcPr>
        <w:shd w:val="clear" w:color="auto" w:fill="D6FF7E" w:themeFill="accent5" w:themeFillTint="66"/>
      </w:tcPr>
    </w:tblStylePr>
    <w:tblStylePr w:type="band1Horz">
      <w:tblPr/>
      <w:tcPr>
        <w:shd w:val="clear" w:color="auto" w:fill="CBFF5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7C4C"/>
    <w:rPr>
      <w:rFonts w:ascii="Calibri" w:hAnsi="Calibri"/>
      <w:color w:val="000000" w:themeColor="text1"/>
    </w:rPr>
    <w:tblPr>
      <w:tblStyleRowBandSize w:val="1"/>
      <w:tblStyleColBandSize w:val="1"/>
      <w:tblBorders>
        <w:top w:val="single" w:sz="24" w:space="0" w:color="81BC00" w:themeColor="accent5"/>
        <w:left w:val="single" w:sz="4" w:space="0" w:color="C3E86C" w:themeColor="accent6"/>
        <w:bottom w:val="single" w:sz="4" w:space="0" w:color="C3E86C" w:themeColor="accent6"/>
        <w:right w:val="single" w:sz="4" w:space="0" w:color="C3E86C" w:themeColor="accent6"/>
        <w:insideH w:val="single" w:sz="4" w:space="0" w:color="FFFFFF" w:themeColor="background1"/>
        <w:insideV w:val="single" w:sz="4" w:space="0" w:color="FFFFFF" w:themeColor="background1"/>
      </w:tblBorders>
    </w:tblPr>
    <w:tcPr>
      <w:shd w:val="clear" w:color="auto" w:fill="F9FCF0" w:themeFill="accent6" w:themeFillTint="19"/>
    </w:tcPr>
    <w:tblStylePr w:type="firstRow">
      <w:rPr>
        <w:b/>
        <w:bCs/>
      </w:rPr>
      <w:tblPr/>
      <w:tcPr>
        <w:tcBorders>
          <w:top w:val="nil"/>
          <w:left w:val="nil"/>
          <w:bottom w:val="single" w:sz="24" w:space="0" w:color="81B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B01B" w:themeFill="accent6" w:themeFillShade="99"/>
      </w:tcPr>
    </w:tblStylePr>
    <w:tblStylePr w:type="firstCol">
      <w:rPr>
        <w:color w:val="FFFFFF" w:themeColor="background1"/>
      </w:rPr>
      <w:tblPr/>
      <w:tcPr>
        <w:tcBorders>
          <w:top w:val="nil"/>
          <w:left w:val="nil"/>
          <w:bottom w:val="nil"/>
          <w:right w:val="nil"/>
          <w:insideH w:val="single" w:sz="4" w:space="0" w:color="83B01B" w:themeColor="accent6" w:themeShade="99"/>
          <w:insideV w:val="nil"/>
        </w:tcBorders>
        <w:shd w:val="clear" w:color="auto" w:fill="83B0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B01B" w:themeFill="accent6" w:themeFillShade="99"/>
      </w:tcPr>
    </w:tblStylePr>
    <w:tblStylePr w:type="band1Vert">
      <w:tblPr/>
      <w:tcPr>
        <w:shd w:val="clear" w:color="auto" w:fill="E6F5C4" w:themeFill="accent6" w:themeFillTint="66"/>
      </w:tcPr>
    </w:tblStylePr>
    <w:tblStylePr w:type="band1Horz">
      <w:tblPr/>
      <w:tcPr>
        <w:shd w:val="clear" w:color="auto" w:fill="E0F3B5" w:themeFill="accent6"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BCBC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5D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C8C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C8C8C" w:themeFill="accent1" w:themeFillShade="BF"/>
      </w:tcPr>
    </w:tblStylePr>
    <w:tblStylePr w:type="band1Vert">
      <w:tblPr/>
      <w:tcPr>
        <w:tcBorders>
          <w:top w:val="nil"/>
          <w:left w:val="nil"/>
          <w:bottom w:val="nil"/>
          <w:right w:val="nil"/>
          <w:insideH w:val="nil"/>
          <w:insideV w:val="nil"/>
        </w:tcBorders>
        <w:shd w:val="clear" w:color="auto" w:fill="8C8C8C" w:themeFill="accent1" w:themeFillShade="BF"/>
      </w:tcPr>
    </w:tblStylePr>
    <w:tblStylePr w:type="band1Horz">
      <w:tblPr/>
      <w:tcPr>
        <w:tcBorders>
          <w:top w:val="nil"/>
          <w:left w:val="nil"/>
          <w:bottom w:val="nil"/>
          <w:right w:val="nil"/>
          <w:insideH w:val="nil"/>
          <w:insideV w:val="nil"/>
        </w:tcBorders>
        <w:shd w:val="clear" w:color="auto" w:fill="8C8C8C" w:themeFill="accent1" w:themeFillShade="BF"/>
      </w:tcPr>
    </w:tblStylePr>
  </w:style>
  <w:style w:type="table" w:styleId="DarkList-Accent2">
    <w:name w:val="Dark List Accent 2"/>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5FB4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5F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0D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0D0" w:themeFill="accent2" w:themeFillShade="BF"/>
      </w:tcPr>
    </w:tblStylePr>
    <w:tblStylePr w:type="band1Vert">
      <w:tblPr/>
      <w:tcPr>
        <w:tcBorders>
          <w:top w:val="nil"/>
          <w:left w:val="nil"/>
          <w:bottom w:val="nil"/>
          <w:right w:val="nil"/>
          <w:insideH w:val="nil"/>
          <w:insideV w:val="nil"/>
        </w:tcBorders>
        <w:shd w:val="clear" w:color="auto" w:fill="2290D0" w:themeFill="accent2" w:themeFillShade="BF"/>
      </w:tcPr>
    </w:tblStylePr>
    <w:tblStylePr w:type="band1Horz">
      <w:tblPr/>
      <w:tcPr>
        <w:tcBorders>
          <w:top w:val="nil"/>
          <w:left w:val="nil"/>
          <w:bottom w:val="nil"/>
          <w:right w:val="nil"/>
          <w:insideH w:val="nil"/>
          <w:insideV w:val="nil"/>
        </w:tcBorders>
        <w:shd w:val="clear" w:color="auto" w:fill="2290D0" w:themeFill="accent2" w:themeFillShade="BF"/>
      </w:tcPr>
    </w:tblStylePr>
  </w:style>
  <w:style w:type="table" w:styleId="DarkList-Accent3">
    <w:name w:val="Dark List Accent 3"/>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63656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323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B4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B4F" w:themeFill="accent3" w:themeFillShade="BF"/>
      </w:tcPr>
    </w:tblStylePr>
    <w:tblStylePr w:type="band1Vert">
      <w:tblPr/>
      <w:tcPr>
        <w:tcBorders>
          <w:top w:val="nil"/>
          <w:left w:val="nil"/>
          <w:bottom w:val="nil"/>
          <w:right w:val="nil"/>
          <w:insideH w:val="nil"/>
          <w:insideV w:val="nil"/>
        </w:tcBorders>
        <w:shd w:val="clear" w:color="auto" w:fill="4A4B4F" w:themeFill="accent3" w:themeFillShade="BF"/>
      </w:tcPr>
    </w:tblStylePr>
    <w:tblStylePr w:type="band1Horz">
      <w:tblPr/>
      <w:tcPr>
        <w:tcBorders>
          <w:top w:val="nil"/>
          <w:left w:val="nil"/>
          <w:bottom w:val="nil"/>
          <w:right w:val="nil"/>
          <w:insideH w:val="nil"/>
          <w:insideV w:val="nil"/>
        </w:tcBorders>
        <w:shd w:val="clear" w:color="auto" w:fill="4A4B4F" w:themeFill="accent3" w:themeFillShade="BF"/>
      </w:tcPr>
    </w:tblStylePr>
  </w:style>
  <w:style w:type="table" w:styleId="DarkList-Accent4">
    <w:name w:val="Dark List Accent 4"/>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00609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7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771" w:themeFill="accent4" w:themeFillShade="BF"/>
      </w:tcPr>
    </w:tblStylePr>
    <w:tblStylePr w:type="band1Vert">
      <w:tblPr/>
      <w:tcPr>
        <w:tcBorders>
          <w:top w:val="nil"/>
          <w:left w:val="nil"/>
          <w:bottom w:val="nil"/>
          <w:right w:val="nil"/>
          <w:insideH w:val="nil"/>
          <w:insideV w:val="nil"/>
        </w:tcBorders>
        <w:shd w:val="clear" w:color="auto" w:fill="004771" w:themeFill="accent4" w:themeFillShade="BF"/>
      </w:tcPr>
    </w:tblStylePr>
    <w:tblStylePr w:type="band1Horz">
      <w:tblPr/>
      <w:tcPr>
        <w:tcBorders>
          <w:top w:val="nil"/>
          <w:left w:val="nil"/>
          <w:bottom w:val="nil"/>
          <w:right w:val="nil"/>
          <w:insideH w:val="nil"/>
          <w:insideV w:val="nil"/>
        </w:tcBorders>
        <w:shd w:val="clear" w:color="auto" w:fill="004771" w:themeFill="accent4" w:themeFillShade="BF"/>
      </w:tcPr>
    </w:tblStylePr>
  </w:style>
  <w:style w:type="table" w:styleId="DarkList-Accent5">
    <w:name w:val="Dark List Accent 5"/>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81B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5" w:themeFillShade="BF"/>
      </w:tcPr>
    </w:tblStylePr>
    <w:tblStylePr w:type="band1Vert">
      <w:tblPr/>
      <w:tcPr>
        <w:tcBorders>
          <w:top w:val="nil"/>
          <w:left w:val="nil"/>
          <w:bottom w:val="nil"/>
          <w:right w:val="nil"/>
          <w:insideH w:val="nil"/>
          <w:insideV w:val="nil"/>
        </w:tcBorders>
        <w:shd w:val="clear" w:color="auto" w:fill="5F8C00" w:themeFill="accent5" w:themeFillShade="BF"/>
      </w:tcPr>
    </w:tblStylePr>
    <w:tblStylePr w:type="band1Horz">
      <w:tblPr/>
      <w:tcPr>
        <w:tcBorders>
          <w:top w:val="nil"/>
          <w:left w:val="nil"/>
          <w:bottom w:val="nil"/>
          <w:right w:val="nil"/>
          <w:insideH w:val="nil"/>
          <w:insideV w:val="nil"/>
        </w:tcBorders>
        <w:shd w:val="clear" w:color="auto" w:fill="5F8C00" w:themeFill="accent5" w:themeFillShade="BF"/>
      </w:tcPr>
    </w:tblStylePr>
  </w:style>
  <w:style w:type="table" w:styleId="DarkList-Accent6">
    <w:name w:val="Dark List Accent 6"/>
    <w:basedOn w:val="TableNormal"/>
    <w:uiPriority w:val="70"/>
    <w:semiHidden/>
    <w:unhideWhenUsed/>
    <w:rsid w:val="00687C4C"/>
    <w:rPr>
      <w:rFonts w:ascii="Calibri" w:hAnsi="Calibri"/>
      <w:color w:val="FFFFFF" w:themeColor="background1"/>
    </w:rPr>
    <w:tblPr>
      <w:tblStyleRowBandSize w:val="1"/>
      <w:tblStyleColBandSize w:val="1"/>
    </w:tblPr>
    <w:tcPr>
      <w:shd w:val="clear" w:color="auto" w:fill="C3E8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92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D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DC22" w:themeFill="accent6" w:themeFillShade="BF"/>
      </w:tcPr>
    </w:tblStylePr>
    <w:tblStylePr w:type="band1Vert">
      <w:tblPr/>
      <w:tcPr>
        <w:tcBorders>
          <w:top w:val="nil"/>
          <w:left w:val="nil"/>
          <w:bottom w:val="nil"/>
          <w:right w:val="nil"/>
          <w:insideH w:val="nil"/>
          <w:insideV w:val="nil"/>
        </w:tcBorders>
        <w:shd w:val="clear" w:color="auto" w:fill="A4DC22" w:themeFill="accent6" w:themeFillShade="BF"/>
      </w:tcPr>
    </w:tblStylePr>
    <w:tblStylePr w:type="band1Horz">
      <w:tblPr/>
      <w:tcPr>
        <w:tcBorders>
          <w:top w:val="nil"/>
          <w:left w:val="nil"/>
          <w:bottom w:val="nil"/>
          <w:right w:val="nil"/>
          <w:insideH w:val="nil"/>
          <w:insideV w:val="nil"/>
        </w:tcBorders>
        <w:shd w:val="clear" w:color="auto" w:fill="A4DC22" w:themeFill="accent6" w:themeFillShade="BF"/>
      </w:tcPr>
    </w:tblStylePr>
  </w:style>
  <w:style w:type="paragraph" w:styleId="E-mailSignature">
    <w:name w:val="E-mail Signature"/>
    <w:basedOn w:val="Normal"/>
    <w:link w:val="E-mailSignatureChar"/>
    <w:semiHidden/>
    <w:unhideWhenUsed/>
    <w:rsid w:val="00687C4C"/>
    <w:rPr>
      <w:color w:val="000000" w:themeColor="text1"/>
    </w:rPr>
  </w:style>
  <w:style w:type="character" w:customStyle="1" w:styleId="E-mailSignatureChar">
    <w:name w:val="E-mail Signature Char"/>
    <w:basedOn w:val="DefaultParagraphFont"/>
    <w:link w:val="E-mailSignature"/>
    <w:semiHidden/>
    <w:rsid w:val="00687C4C"/>
    <w:rPr>
      <w:rFonts w:ascii="Calibri" w:hAnsi="Calibri"/>
      <w:color w:val="000000" w:themeColor="text1"/>
    </w:rPr>
  </w:style>
  <w:style w:type="paragraph" w:styleId="FootnoteText">
    <w:name w:val="footnote text"/>
    <w:basedOn w:val="Normal"/>
    <w:link w:val="FootnoteTextChar"/>
    <w:semiHidden/>
    <w:unhideWhenUsed/>
    <w:rsid w:val="00687C4C"/>
    <w:rPr>
      <w:color w:val="000000" w:themeColor="text1"/>
    </w:rPr>
  </w:style>
  <w:style w:type="character" w:customStyle="1" w:styleId="FootnoteTextChar">
    <w:name w:val="Footnote Text Char"/>
    <w:basedOn w:val="DefaultParagraphFont"/>
    <w:link w:val="FootnoteText"/>
    <w:semiHidden/>
    <w:rsid w:val="00687C4C"/>
    <w:rPr>
      <w:rFonts w:ascii="Calibri" w:hAnsi="Calibri"/>
      <w:color w:val="000000" w:themeColor="text1"/>
    </w:rPr>
  </w:style>
  <w:style w:type="table" w:customStyle="1" w:styleId="GridTable1Light1">
    <w:name w:val="Grid Table 1 Light1"/>
    <w:basedOn w:val="TableNormal"/>
    <w:uiPriority w:val="46"/>
    <w:rsid w:val="00687C4C"/>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87C4C"/>
    <w:rPr>
      <w:rFonts w:ascii="Calibri" w:hAnsi="Calibri"/>
    </w:rPr>
    <w:tblPr>
      <w:tblStyleRowBandSize w:val="1"/>
      <w:tblStyleColBandSize w:val="1"/>
      <w:tblBorders>
        <w:top w:val="single" w:sz="4" w:space="0" w:color="E4E4E4" w:themeColor="accent1" w:themeTint="66"/>
        <w:left w:val="single" w:sz="4" w:space="0" w:color="E4E4E4" w:themeColor="accent1" w:themeTint="66"/>
        <w:bottom w:val="single" w:sz="4" w:space="0" w:color="E4E4E4" w:themeColor="accent1" w:themeTint="66"/>
        <w:right w:val="single" w:sz="4" w:space="0" w:color="E4E4E4" w:themeColor="accent1" w:themeTint="66"/>
        <w:insideH w:val="single" w:sz="4" w:space="0" w:color="E4E4E4" w:themeColor="accent1" w:themeTint="66"/>
        <w:insideV w:val="single" w:sz="4" w:space="0" w:color="E4E4E4" w:themeColor="accent1" w:themeTint="66"/>
      </w:tblBorders>
    </w:tblPr>
    <w:tblStylePr w:type="firstRow">
      <w:rPr>
        <w:b/>
        <w:bCs/>
      </w:rPr>
      <w:tblPr/>
      <w:tcPr>
        <w:tcBorders>
          <w:bottom w:val="single" w:sz="12" w:space="0" w:color="D6D6D6" w:themeColor="accent1" w:themeTint="99"/>
        </w:tcBorders>
      </w:tcPr>
    </w:tblStylePr>
    <w:tblStylePr w:type="lastRow">
      <w:rPr>
        <w:b/>
        <w:bCs/>
      </w:rPr>
      <w:tblPr/>
      <w:tcPr>
        <w:tcBorders>
          <w:top w:val="double" w:sz="2" w:space="0" w:color="D6D6D6"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87C4C"/>
    <w:rPr>
      <w:rFonts w:ascii="Calibri" w:hAnsi="Calibri"/>
    </w:rPr>
    <w:tblPr>
      <w:tblStyleRowBandSize w:val="1"/>
      <w:tblStyleColBandSize w:val="1"/>
      <w:tblBorders>
        <w:top w:val="single" w:sz="4" w:space="0" w:color="BEE0F4" w:themeColor="accent2" w:themeTint="66"/>
        <w:left w:val="single" w:sz="4" w:space="0" w:color="BEE0F4" w:themeColor="accent2" w:themeTint="66"/>
        <w:bottom w:val="single" w:sz="4" w:space="0" w:color="BEE0F4" w:themeColor="accent2" w:themeTint="66"/>
        <w:right w:val="single" w:sz="4" w:space="0" w:color="BEE0F4" w:themeColor="accent2" w:themeTint="66"/>
        <w:insideH w:val="single" w:sz="4" w:space="0" w:color="BEE0F4" w:themeColor="accent2" w:themeTint="66"/>
        <w:insideV w:val="single" w:sz="4" w:space="0" w:color="BEE0F4" w:themeColor="accent2" w:themeTint="66"/>
      </w:tblBorders>
    </w:tblPr>
    <w:tblStylePr w:type="firstRow">
      <w:rPr>
        <w:b/>
        <w:bCs/>
      </w:rPr>
      <w:tblPr/>
      <w:tcPr>
        <w:tcBorders>
          <w:bottom w:val="single" w:sz="12" w:space="0" w:color="9ED1EF" w:themeColor="accent2" w:themeTint="99"/>
        </w:tcBorders>
      </w:tcPr>
    </w:tblStylePr>
    <w:tblStylePr w:type="lastRow">
      <w:rPr>
        <w:b/>
        <w:bCs/>
      </w:rPr>
      <w:tblPr/>
      <w:tcPr>
        <w:tcBorders>
          <w:top w:val="double" w:sz="2" w:space="0" w:color="9ED1E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87C4C"/>
    <w:rPr>
      <w:rFonts w:ascii="Calibri" w:hAnsi="Calibri"/>
    </w:rPr>
    <w:tblPr>
      <w:tblStyleRowBandSize w:val="1"/>
      <w:tblStyleColBandSize w:val="1"/>
      <w:tblBorders>
        <w:top w:val="single" w:sz="4" w:space="0" w:color="BFC1C4" w:themeColor="accent3" w:themeTint="66"/>
        <w:left w:val="single" w:sz="4" w:space="0" w:color="BFC1C4" w:themeColor="accent3" w:themeTint="66"/>
        <w:bottom w:val="single" w:sz="4" w:space="0" w:color="BFC1C4" w:themeColor="accent3" w:themeTint="66"/>
        <w:right w:val="single" w:sz="4" w:space="0" w:color="BFC1C4" w:themeColor="accent3" w:themeTint="66"/>
        <w:insideH w:val="single" w:sz="4" w:space="0" w:color="BFC1C4" w:themeColor="accent3" w:themeTint="66"/>
        <w:insideV w:val="single" w:sz="4" w:space="0" w:color="BFC1C4" w:themeColor="accent3" w:themeTint="66"/>
      </w:tblBorders>
    </w:tblPr>
    <w:tblStylePr w:type="firstRow">
      <w:rPr>
        <w:b/>
        <w:bCs/>
      </w:rPr>
      <w:tblPr/>
      <w:tcPr>
        <w:tcBorders>
          <w:bottom w:val="single" w:sz="12" w:space="0" w:color="A0A2A6" w:themeColor="accent3" w:themeTint="99"/>
        </w:tcBorders>
      </w:tcPr>
    </w:tblStylePr>
    <w:tblStylePr w:type="lastRow">
      <w:rPr>
        <w:b/>
        <w:bCs/>
      </w:rPr>
      <w:tblPr/>
      <w:tcPr>
        <w:tcBorders>
          <w:top w:val="double" w:sz="2" w:space="0" w:color="A0A2A6" w:themeColor="accent3"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687C4C"/>
    <w:rPr>
      <w:i/>
      <w:iCs/>
      <w:color w:val="898B8E" w:themeColor="background2"/>
    </w:rPr>
  </w:style>
  <w:style w:type="paragraph" w:styleId="IntenseQuote">
    <w:name w:val="Intense Quote"/>
    <w:basedOn w:val="Normal"/>
    <w:next w:val="Normal"/>
    <w:link w:val="IntenseQuoteChar"/>
    <w:uiPriority w:val="30"/>
    <w:qFormat/>
    <w:rsid w:val="00687C4C"/>
    <w:pPr>
      <w:pBdr>
        <w:top w:val="single" w:sz="4" w:space="10" w:color="BCBCBC" w:themeColor="accent1"/>
        <w:bottom w:val="single" w:sz="4" w:space="10" w:color="BCBCBC" w:themeColor="accent1"/>
      </w:pBdr>
      <w:spacing w:before="360" w:after="360"/>
      <w:ind w:left="864" w:right="864"/>
      <w:jc w:val="center"/>
    </w:pPr>
    <w:rPr>
      <w:i/>
      <w:iCs/>
      <w:color w:val="898B8E" w:themeColor="background2"/>
    </w:rPr>
  </w:style>
  <w:style w:type="character" w:customStyle="1" w:styleId="IntenseQuoteChar">
    <w:name w:val="Intense Quote Char"/>
    <w:basedOn w:val="DefaultParagraphFont"/>
    <w:link w:val="IntenseQuote"/>
    <w:uiPriority w:val="30"/>
    <w:rsid w:val="00687C4C"/>
    <w:rPr>
      <w:rFonts w:ascii="Calibri" w:hAnsi="Calibri"/>
      <w:i/>
      <w:iCs/>
      <w:color w:val="898B8E" w:themeColor="background2"/>
    </w:rPr>
  </w:style>
  <w:style w:type="character" w:styleId="IntenseReference">
    <w:name w:val="Intense Reference"/>
    <w:basedOn w:val="DefaultParagraphFont"/>
    <w:uiPriority w:val="32"/>
    <w:qFormat/>
    <w:rsid w:val="00687C4C"/>
    <w:rPr>
      <w:b/>
      <w:bCs/>
      <w:smallCaps/>
      <w:color w:val="898B8E" w:themeColor="background2"/>
      <w:spacing w:val="5"/>
    </w:rPr>
  </w:style>
  <w:style w:type="paragraph" w:styleId="List">
    <w:name w:val="List"/>
    <w:basedOn w:val="Normal"/>
    <w:semiHidden/>
    <w:unhideWhenUsed/>
    <w:rsid w:val="00687C4C"/>
    <w:pPr>
      <w:ind w:left="360" w:hanging="360"/>
      <w:contextualSpacing/>
    </w:pPr>
    <w:rPr>
      <w:color w:val="000000" w:themeColor="text1"/>
    </w:rPr>
  </w:style>
  <w:style w:type="paragraph" w:styleId="NoSpacing">
    <w:name w:val="No Spacing"/>
    <w:uiPriority w:val="1"/>
    <w:qFormat/>
    <w:rsid w:val="00687C4C"/>
    <w:rPr>
      <w:rFonts w:asciiTheme="minorHAnsi" w:eastAsiaTheme="minorEastAsia" w:hAnsiTheme="minorHAnsi" w:cstheme="minorBidi"/>
      <w:color w:val="000000" w:themeColor="text1"/>
      <w:szCs w:val="24"/>
    </w:rPr>
  </w:style>
  <w:style w:type="paragraph" w:styleId="NormalWeb">
    <w:name w:val="Normal (Web)"/>
    <w:basedOn w:val="Normal"/>
    <w:semiHidden/>
    <w:unhideWhenUsed/>
    <w:rsid w:val="00687C4C"/>
    <w:rPr>
      <w:color w:val="000000" w:themeColor="text1"/>
      <w:sz w:val="24"/>
    </w:rPr>
  </w:style>
  <w:style w:type="paragraph" w:styleId="NormalIndent">
    <w:name w:val="Normal Indent"/>
    <w:basedOn w:val="Normal"/>
    <w:semiHidden/>
    <w:unhideWhenUsed/>
    <w:rsid w:val="00687C4C"/>
    <w:pPr>
      <w:ind w:left="720"/>
    </w:pPr>
    <w:rPr>
      <w:color w:val="000000" w:themeColor="text1"/>
    </w:rPr>
  </w:style>
  <w:style w:type="table" w:styleId="TableColumns1">
    <w:name w:val="Table Columns 1"/>
    <w:basedOn w:val="TableNormal"/>
    <w:semiHidden/>
    <w:unhideWhenUsed/>
    <w:rsid w:val="00687C4C"/>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87C4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5F3C"/>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5F3C"/>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stin.bessler@woolpert.com" TargetMode="External"/><Relationship Id="rId18" Type="http://schemas.openxmlformats.org/officeDocument/2006/relationships/hyperlink" Target="file:///\\wlpdfs.woolpertinc.local\All_Shares\Srvln\AV\_AV%20Templates\XXX%20AirportID\(New%20AVDE%20Project%20Folders)%20Proj%20No_Proj%20AIP_Proj%20Desc\E-%20ENG_ARCH\C-%20Proj%20Manual\Support@QuestCDN.com" TargetMode="External"/><Relationship Id="rId3" Type="http://schemas.openxmlformats.org/officeDocument/2006/relationships/customXml" Target="../customXml/item3.xml"/><Relationship Id="rId21" Type="http://schemas.openxmlformats.org/officeDocument/2006/relationships/hyperlink" Target="mailto:justin.bessler@woolpert.com" TargetMode="External"/><Relationship Id="rId7" Type="http://schemas.openxmlformats.org/officeDocument/2006/relationships/webSettings" Target="webSettings.xml"/><Relationship Id="rId12" Type="http://schemas.openxmlformats.org/officeDocument/2006/relationships/hyperlink" Target="file:///\\wlpdfs.woolpertinc.local\All_Shares\Srvln\AV\_AV%20Templates\XXX%20AirportID\(New%20AVDE%20Project%20Folders)%20Proj%20No_Proj%20AIP_Proj%20Desc\E-%20ENG_ARCH\C-%20Proj%20Manual\Support@QuestCDN.com" TargetMode="External"/><Relationship Id="rId17" Type="http://schemas.openxmlformats.org/officeDocument/2006/relationships/hyperlink" Target="http://www.questcdn.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olpert.com/bid" TargetMode="External"/><Relationship Id="rId20" Type="http://schemas.openxmlformats.org/officeDocument/2006/relationships/hyperlink" Target="https://teams.microsoft.com/meet/23103206055653?p=lhUvIEq3DogW6VIof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stcdn.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ustin.bessler@woolpert.com" TargetMode="External"/><Relationship Id="rId23" Type="http://schemas.openxmlformats.org/officeDocument/2006/relationships/footer" Target="footer2.xml"/><Relationship Id="rId10" Type="http://schemas.openxmlformats.org/officeDocument/2006/relationships/hyperlink" Target="https://woolpert.com/bid" TargetMode="External"/><Relationship Id="rId19" Type="http://schemas.openxmlformats.org/officeDocument/2006/relationships/hyperlink" Target="mailto:justin.bessler@woolper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meet/23103206055653?p=lhUvIEq3DogW6VIofc" TargetMode="External"/><Relationship Id="rId22" Type="http://schemas.openxmlformats.org/officeDocument/2006/relationships/footer" Target="footer1.xml"/></Relationships>
</file>

<file path=word/theme/theme1.xml><?xml version="1.0" encoding="utf-8"?>
<a:theme xmlns:a="http://schemas.openxmlformats.org/drawingml/2006/main" name="ThemeProposal">
  <a:themeElements>
    <a:clrScheme name="WoolpertProposal">
      <a:dk1>
        <a:srgbClr val="000000"/>
      </a:dk1>
      <a:lt1>
        <a:srgbClr val="FFFFFF"/>
      </a:lt1>
      <a:dk2>
        <a:srgbClr val="248DC1"/>
      </a:dk2>
      <a:lt2>
        <a:srgbClr val="898B8E"/>
      </a:lt2>
      <a:accent1>
        <a:srgbClr val="BCBCBC"/>
      </a:accent1>
      <a:accent2>
        <a:srgbClr val="5FB4E5"/>
      </a:accent2>
      <a:accent3>
        <a:srgbClr val="63656A"/>
      </a:accent3>
      <a:accent4>
        <a:srgbClr val="006098"/>
      </a:accent4>
      <a:accent5>
        <a:srgbClr val="81BC00"/>
      </a:accent5>
      <a:accent6>
        <a:srgbClr val="C3E86C"/>
      </a:accent6>
      <a:hlink>
        <a:srgbClr val="648C1C"/>
      </a:hlink>
      <a:folHlink>
        <a:srgbClr val="FF6D10"/>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lue - 16to9 - Woolpert Printing - 2016_08" id="{3129D2C6-92DA-4B06-A5CD-AD24968A7CD2}" vid="{E58E279C-4597-4493-ADC9-55A71572E2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C8E0E9177624392AEBE95A36232E0" ma:contentTypeVersion="7" ma:contentTypeDescription="Create a new document." ma:contentTypeScope="" ma:versionID="165f8a99521cda645d9c518323cd9389">
  <xsd:schema xmlns:xsd="http://www.w3.org/2001/XMLSchema" xmlns:xs="http://www.w3.org/2001/XMLSchema" xmlns:p="http://schemas.microsoft.com/office/2006/metadata/properties" xmlns:ns2="e673995c-4e22-41ea-957f-573d23d9a037" xmlns:ns3="32bd86b0-27e6-45bc-a605-a4e6e132148f" targetNamespace="http://schemas.microsoft.com/office/2006/metadata/properties" ma:root="true" ma:fieldsID="283be8ebe5e66ba9bf7e095c05018e4d" ns2:_="" ns3:_="">
    <xsd:import namespace="e673995c-4e22-41ea-957f-573d23d9a037"/>
    <xsd:import namespace="32bd86b0-27e6-45bc-a605-a4e6e13214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3995c-4e22-41ea-957f-573d23d9a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d86b0-27e6-45bc-a605-a4e6e1321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26AF7-903F-4610-A08B-CA9AA34E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3995c-4e22-41ea-957f-573d23d9a037"/>
    <ds:schemaRef ds:uri="32bd86b0-27e6-45bc-a605-a4e6e1321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B9A0A-B8AD-4088-8ABF-56EEAFC4A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7D30F0-2434-4036-84A6-51A9F8789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5067</Words>
  <Characters>27469</Characters>
  <Application>Microsoft Office Word</Application>
  <DocSecurity>0</DocSecurity>
  <Lines>742</Lines>
  <Paragraphs>280</Paragraphs>
  <ScaleCrop>false</ScaleCrop>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Fults, Allie</dc:creator>
  <cp:keywords/>
  <dc:description/>
  <cp:lastModifiedBy>Fults, Allie</cp:lastModifiedBy>
  <cp:revision>1</cp:revision>
  <cp:lastPrinted>2011-01-03T17:00:00Z</cp:lastPrinted>
  <dcterms:created xsi:type="dcterms:W3CDTF">2026-02-10T21:36:00Z</dcterms:created>
  <dcterms:modified xsi:type="dcterms:W3CDTF">2026-02-10T21:40:00Z</dcterms:modified>
</cp:coreProperties>
</file>